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6FEF68" w14:textId="105C2E95" w:rsidR="00E63A49" w:rsidRDefault="00E63A49" w:rsidP="00E63A49">
      <w:pPr>
        <w:tabs>
          <w:tab w:val="center" w:pos="4536"/>
          <w:tab w:val="right" w:pos="8280"/>
          <w:tab w:val="right" w:pos="9639"/>
        </w:tabs>
        <w:ind w:right="2" w:firstLineChars="0" w:firstLine="0"/>
        <w:rPr>
          <w:rFonts w:ascii="Arial" w:hAnsi="Arial" w:cs="Arial"/>
          <w:b/>
          <w:bCs/>
          <w:sz w:val="28"/>
        </w:rPr>
      </w:pPr>
      <w:r>
        <w:rPr>
          <w:rFonts w:ascii="Arial" w:hAnsi="Arial" w:cs="Arial"/>
          <w:b/>
          <w:bCs/>
          <w:sz w:val="28"/>
        </w:rPr>
        <w:t>3GPP TSG RAN WG1 #104b-e</w:t>
      </w:r>
      <w:r>
        <w:rPr>
          <w:rFonts w:ascii="Arial" w:hAnsi="Arial" w:cs="Arial"/>
          <w:b/>
          <w:bCs/>
          <w:sz w:val="28"/>
        </w:rPr>
        <w:tab/>
      </w:r>
      <w:r>
        <w:rPr>
          <w:rFonts w:ascii="Arial" w:eastAsia="等线" w:hAnsi="Arial" w:cs="Arial" w:hint="eastAsia"/>
          <w:b/>
          <w:bCs/>
          <w:sz w:val="28"/>
          <w:lang w:eastAsia="zh-CN"/>
        </w:rPr>
        <w:t xml:space="preserve">                                                      </w:t>
      </w:r>
      <w:r w:rsidR="00191FB1" w:rsidRPr="00191FB1">
        <w:rPr>
          <w:rFonts w:ascii="Arial" w:hAnsi="Arial" w:cs="Arial"/>
          <w:b/>
          <w:bCs/>
          <w:sz w:val="28"/>
        </w:rPr>
        <w:t>R1-2103211</w:t>
      </w:r>
      <w:bookmarkStart w:id="0" w:name="_GoBack"/>
      <w:bookmarkEnd w:id="0"/>
    </w:p>
    <w:p w14:paraId="00404206" w14:textId="77777777" w:rsidR="00E63A49" w:rsidRDefault="00E63A49" w:rsidP="00E63A49">
      <w:pPr>
        <w:tabs>
          <w:tab w:val="center" w:pos="4536"/>
          <w:tab w:val="right" w:pos="9072"/>
        </w:tabs>
        <w:ind w:firstLineChars="0" w:firstLine="0"/>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April 12</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05F5AB1" w14:textId="431089DC" w:rsidR="006C551E" w:rsidRPr="000E05C2" w:rsidRDefault="006C551E" w:rsidP="00E63A49">
      <w:pPr>
        <w:ind w:firstLineChars="0" w:firstLine="0"/>
        <w:rPr>
          <w:rFonts w:ascii="Arial" w:eastAsia="等线" w:hAnsi="Arial" w:cs="Arial"/>
          <w:sz w:val="22"/>
          <w:lang w:eastAsia="zh-CN"/>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0E05C2">
        <w:rPr>
          <w:rFonts w:ascii="Arial" w:eastAsia="等线" w:hAnsi="Arial" w:cs="Arial" w:hint="eastAsia"/>
          <w:sz w:val="22"/>
          <w:lang w:eastAsia="zh-CN"/>
        </w:rPr>
        <w:t>5</w:t>
      </w:r>
      <w:r w:rsidR="00E63A49">
        <w:rPr>
          <w:rFonts w:ascii="Arial" w:eastAsia="等线" w:hAnsi="Arial" w:cs="Arial" w:hint="eastAsia"/>
          <w:sz w:val="22"/>
          <w:lang w:eastAsia="zh-CN"/>
        </w:rPr>
        <w:t>.2</w:t>
      </w:r>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18850E85" w14:textId="0EA51944"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237582" w:rsidRPr="00237582">
        <w:rPr>
          <w:rFonts w:ascii="Arial" w:eastAsia="等线" w:hAnsi="Arial" w:cs="Arial"/>
          <w:color w:val="000000"/>
          <w:sz w:val="22"/>
          <w:szCs w:val="22"/>
          <w:lang w:eastAsia="zh-CN"/>
        </w:rPr>
        <w:t>Discussion on TA validity check based on RSRP thre</w:t>
      </w:r>
      <w:r w:rsidR="00237582">
        <w:rPr>
          <w:rFonts w:ascii="Arial" w:eastAsia="等线" w:hAnsi="Arial" w:cs="Arial" w:hint="eastAsia"/>
          <w:color w:val="000000"/>
          <w:sz w:val="22"/>
          <w:szCs w:val="22"/>
          <w:lang w:eastAsia="zh-CN"/>
        </w:rPr>
        <w:t>s</w:t>
      </w:r>
      <w:r w:rsidR="00237582" w:rsidRPr="00237582">
        <w:rPr>
          <w:rFonts w:ascii="Arial" w:eastAsia="等线" w:hAnsi="Arial" w:cs="Arial"/>
          <w:color w:val="000000"/>
          <w:sz w:val="22"/>
          <w:szCs w:val="22"/>
          <w:lang w:eastAsia="zh-CN"/>
        </w:rPr>
        <w:t>hold</w:t>
      </w:r>
      <w:r w:rsidR="000A3EDE" w:rsidRPr="000A3EDE">
        <w:rPr>
          <w:rFonts w:ascii="Arial" w:eastAsia="等线" w:hAnsi="Arial" w:cs="Arial"/>
          <w:color w:val="000000"/>
          <w:sz w:val="22"/>
          <w:szCs w:val="22"/>
          <w:lang w:eastAsia="zh-CN"/>
        </w:rPr>
        <w:t xml:space="preserve"> </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9E655F" w:rsidR="00F47755" w:rsidRPr="004B1645" w:rsidRDefault="000E05C2" w:rsidP="001D2F42">
      <w:pPr>
        <w:pStyle w:val="Heading1"/>
        <w:spacing w:before="360"/>
        <w:ind w:left="431" w:hanging="431"/>
        <w:jc w:val="both"/>
        <w:rPr>
          <w:sz w:val="32"/>
          <w:lang w:val="en-US" w:eastAsia="ko-KR"/>
        </w:rPr>
      </w:pPr>
      <w:r>
        <w:rPr>
          <w:noProof/>
          <w:lang w:val="en-US" w:eastAsia="zh-CN"/>
        </w:rPr>
        <mc:AlternateContent>
          <mc:Choice Requires="wps">
            <w:drawing>
              <wp:anchor distT="0" distB="0" distL="114300" distR="114300" simplePos="0" relativeHeight="251661312" behindDoc="0" locked="0" layoutInCell="1" allowOverlap="1" wp14:anchorId="0AA35AC7" wp14:editId="36BDCD66">
                <wp:simplePos x="0" y="0"/>
                <wp:positionH relativeFrom="column">
                  <wp:posOffset>0</wp:posOffset>
                </wp:positionH>
                <wp:positionV relativeFrom="paragraph">
                  <wp:posOffset>1011555</wp:posOffset>
                </wp:positionV>
                <wp:extent cx="1828800" cy="1828800"/>
                <wp:effectExtent l="0" t="0" r="14605" b="24765"/>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56B204FE" w14:textId="77777777" w:rsidR="00EE0A1E" w:rsidRPr="00284B01" w:rsidRDefault="00EE0A1E" w:rsidP="00284B01">
                            <w:pPr>
                              <w:spacing w:before="0" w:after="120" w:line="240" w:lineRule="auto"/>
                              <w:ind w:firstLineChars="0" w:firstLine="0"/>
                              <w:jc w:val="left"/>
                              <w:rPr>
                                <w:rFonts w:ascii="Arial" w:eastAsia="Yu Mincho" w:hAnsi="Arial" w:cs="Arial"/>
                                <w:b/>
                                <w:lang w:val="en-GB" w:eastAsia="en-US"/>
                              </w:rPr>
                            </w:pPr>
                            <w:proofErr w:type="gramStart"/>
                            <w:r w:rsidRPr="00284B01">
                              <w:rPr>
                                <w:rFonts w:ascii="Arial" w:eastAsia="Yu Mincho" w:hAnsi="Arial" w:cs="Arial"/>
                                <w:b/>
                                <w:lang w:val="en-GB" w:eastAsia="en-US"/>
                              </w:rPr>
                              <w:t>To RAN1 group.</w:t>
                            </w:r>
                            <w:proofErr w:type="gramEnd"/>
                          </w:p>
                          <w:p w14:paraId="067662D6" w14:textId="77777777" w:rsidR="00EE0A1E" w:rsidRPr="00284B01" w:rsidRDefault="00EE0A1E" w:rsidP="00284B01">
                            <w:pPr>
                              <w:spacing w:before="0" w:after="120" w:line="240" w:lineRule="auto"/>
                              <w:ind w:left="993" w:firstLineChars="0" w:hanging="993"/>
                              <w:jc w:val="left"/>
                              <w:rPr>
                                <w:rFonts w:ascii="Arial" w:eastAsia="Yu Mincho" w:hAnsi="Arial" w:cs="Arial"/>
                                <w:lang w:val="en-GB" w:eastAsia="en-US"/>
                              </w:rPr>
                            </w:pPr>
                            <w:r w:rsidRPr="00284B01">
                              <w:rPr>
                                <w:rFonts w:ascii="Arial" w:eastAsia="Yu Mincho" w:hAnsi="Arial" w:cs="Arial"/>
                                <w:b/>
                                <w:lang w:val="en-GB" w:eastAsia="en-US"/>
                              </w:rPr>
                              <w:t xml:space="preserve">ACTION: </w:t>
                            </w:r>
                            <w:r w:rsidRPr="00284B01">
                              <w:rPr>
                                <w:rFonts w:ascii="Arial" w:eastAsia="Yu Mincho" w:hAnsi="Arial" w:cs="Arial"/>
                                <w:b/>
                                <w:lang w:val="en-GB" w:eastAsia="en-US"/>
                              </w:rPr>
                              <w:tab/>
                            </w:r>
                            <w:r w:rsidRPr="00284B01">
                              <w:rPr>
                                <w:rFonts w:ascii="Arial" w:eastAsia="Yu Mincho" w:hAnsi="Arial" w:cs="Arial"/>
                                <w:lang w:val="en-GB" w:eastAsia="en-US"/>
                              </w:rPr>
                              <w:t xml:space="preserve">RAN2 respectfully requests RAN1 to take the above into account and provide input </w:t>
                            </w:r>
                            <w:proofErr w:type="gramStart"/>
                            <w:r w:rsidRPr="00284B01">
                              <w:rPr>
                                <w:rFonts w:ascii="Arial" w:eastAsia="Yu Mincho" w:hAnsi="Arial" w:cs="Arial"/>
                                <w:lang w:val="en-GB" w:eastAsia="en-US"/>
                              </w:rPr>
                              <w:t>for</w:t>
                            </w:r>
                            <w:proofErr w:type="gramEnd"/>
                            <w:r w:rsidRPr="00284B01">
                              <w:rPr>
                                <w:rFonts w:ascii="Arial" w:eastAsia="Yu Mincho" w:hAnsi="Arial" w:cs="Arial"/>
                                <w:lang w:val="en-GB" w:eastAsia="en-US"/>
                              </w:rPr>
                              <w:t xml:space="preserve">: </w:t>
                            </w:r>
                          </w:p>
                          <w:p w14:paraId="06BA6810" w14:textId="77777777" w:rsidR="00EE0A1E" w:rsidRPr="00284B01" w:rsidRDefault="00EE0A1E" w:rsidP="00284B01">
                            <w:pPr>
                              <w:numPr>
                                <w:ilvl w:val="0"/>
                                <w:numId w:val="26"/>
                              </w:numPr>
                              <w:spacing w:before="0" w:after="120" w:line="240" w:lineRule="auto"/>
                              <w:ind w:firstLineChars="0"/>
                              <w:contextualSpacing/>
                              <w:jc w:val="left"/>
                              <w:rPr>
                                <w:rFonts w:ascii="Arial" w:hAnsi="Arial" w:cs="Arial"/>
                                <w:bCs/>
                                <w:lang w:val="en-GB"/>
                              </w:rPr>
                            </w:pPr>
                            <w:r w:rsidRPr="00284B01">
                              <w:rPr>
                                <w:rFonts w:ascii="Arial" w:hAnsi="Arial" w:cs="Arial"/>
                                <w:bCs/>
                                <w:lang w:val="en-GB"/>
                              </w:rPr>
                              <w:t xml:space="preserve">The TA validation mechanism based on RSRP change for CG-SDT. </w:t>
                            </w:r>
                          </w:p>
                          <w:p w14:paraId="09367435" w14:textId="5DC7D7E3" w:rsidR="00EE0A1E" w:rsidRPr="00284B01" w:rsidRDefault="00EE0A1E" w:rsidP="00284B01">
                            <w:pPr>
                              <w:spacing w:after="120" w:line="240" w:lineRule="auto"/>
                              <w:ind w:firstLineChars="0"/>
                              <w:contextualSpacing/>
                              <w:rPr>
                                <w:rFonts w:ascii="Arial" w:eastAsia="等线" w:hAnsi="Arial" w:cs="Arial"/>
                                <w:bCs/>
                                <w:lang w:eastAsia="zh-C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margin-top:79.65pt;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" filled="f" strokeweight=".5pt">
                <v:textbox style="mso-fit-shape-to-text:t">
                  <w:txbxContent>
                    <w:p w14:paraId="56B204FE" w14:textId="77777777" w:rsidR="00EE0A1E" w:rsidRPr="00284B01" w:rsidRDefault="00EE0A1E" w:rsidP="00284B01">
                      <w:pPr>
                        <w:spacing w:before="0" w:after="120" w:line="240" w:lineRule="auto"/>
                        <w:ind w:firstLineChars="0" w:firstLine="0"/>
                        <w:jc w:val="left"/>
                        <w:rPr>
                          <w:rFonts w:ascii="Arial" w:eastAsia="Yu Mincho" w:hAnsi="Arial" w:cs="Arial"/>
                          <w:b/>
                          <w:lang w:val="en-GB" w:eastAsia="en-US"/>
                        </w:rPr>
                      </w:pPr>
                      <w:proofErr w:type="gramStart"/>
                      <w:r w:rsidRPr="00284B01">
                        <w:rPr>
                          <w:rFonts w:ascii="Arial" w:eastAsia="Yu Mincho" w:hAnsi="Arial" w:cs="Arial"/>
                          <w:b/>
                          <w:lang w:val="en-GB" w:eastAsia="en-US"/>
                        </w:rPr>
                        <w:t>To RAN1 group.</w:t>
                      </w:r>
                      <w:proofErr w:type="gramEnd"/>
                    </w:p>
                    <w:p w14:paraId="067662D6" w14:textId="77777777" w:rsidR="00EE0A1E" w:rsidRPr="00284B01" w:rsidRDefault="00EE0A1E" w:rsidP="00284B01">
                      <w:pPr>
                        <w:spacing w:before="0" w:after="120" w:line="240" w:lineRule="auto"/>
                        <w:ind w:left="993" w:firstLineChars="0" w:hanging="993"/>
                        <w:jc w:val="left"/>
                        <w:rPr>
                          <w:rFonts w:ascii="Arial" w:eastAsia="Yu Mincho" w:hAnsi="Arial" w:cs="Arial"/>
                          <w:lang w:val="en-GB" w:eastAsia="en-US"/>
                        </w:rPr>
                      </w:pPr>
                      <w:r w:rsidRPr="00284B01">
                        <w:rPr>
                          <w:rFonts w:ascii="Arial" w:eastAsia="Yu Mincho" w:hAnsi="Arial" w:cs="Arial"/>
                          <w:b/>
                          <w:lang w:val="en-GB" w:eastAsia="en-US"/>
                        </w:rPr>
                        <w:t xml:space="preserve">ACTION: </w:t>
                      </w:r>
                      <w:r w:rsidRPr="00284B01">
                        <w:rPr>
                          <w:rFonts w:ascii="Arial" w:eastAsia="Yu Mincho" w:hAnsi="Arial" w:cs="Arial"/>
                          <w:b/>
                          <w:lang w:val="en-GB" w:eastAsia="en-US"/>
                        </w:rPr>
                        <w:tab/>
                      </w:r>
                      <w:r w:rsidRPr="00284B01">
                        <w:rPr>
                          <w:rFonts w:ascii="Arial" w:eastAsia="Yu Mincho" w:hAnsi="Arial" w:cs="Arial"/>
                          <w:lang w:val="en-GB" w:eastAsia="en-US"/>
                        </w:rPr>
                        <w:t xml:space="preserve">RAN2 respectfully requests RAN1 to take the above into account and provide input </w:t>
                      </w:r>
                      <w:proofErr w:type="gramStart"/>
                      <w:r w:rsidRPr="00284B01">
                        <w:rPr>
                          <w:rFonts w:ascii="Arial" w:eastAsia="Yu Mincho" w:hAnsi="Arial" w:cs="Arial"/>
                          <w:lang w:val="en-GB" w:eastAsia="en-US"/>
                        </w:rPr>
                        <w:t>for</w:t>
                      </w:r>
                      <w:proofErr w:type="gramEnd"/>
                      <w:r w:rsidRPr="00284B01">
                        <w:rPr>
                          <w:rFonts w:ascii="Arial" w:eastAsia="Yu Mincho" w:hAnsi="Arial" w:cs="Arial"/>
                          <w:lang w:val="en-GB" w:eastAsia="en-US"/>
                        </w:rPr>
                        <w:t xml:space="preserve">: </w:t>
                      </w:r>
                    </w:p>
                    <w:p w14:paraId="06BA6810" w14:textId="77777777" w:rsidR="00EE0A1E" w:rsidRPr="00284B01" w:rsidRDefault="00EE0A1E" w:rsidP="00284B01">
                      <w:pPr>
                        <w:numPr>
                          <w:ilvl w:val="0"/>
                          <w:numId w:val="26"/>
                        </w:numPr>
                        <w:spacing w:before="0" w:after="120" w:line="240" w:lineRule="auto"/>
                        <w:ind w:firstLineChars="0"/>
                        <w:contextualSpacing/>
                        <w:jc w:val="left"/>
                        <w:rPr>
                          <w:rFonts w:ascii="Arial" w:hAnsi="Arial" w:cs="Arial"/>
                          <w:bCs/>
                          <w:lang w:val="en-GB"/>
                        </w:rPr>
                      </w:pPr>
                      <w:r w:rsidRPr="00284B01">
                        <w:rPr>
                          <w:rFonts w:ascii="Arial" w:hAnsi="Arial" w:cs="Arial"/>
                          <w:bCs/>
                          <w:lang w:val="en-GB"/>
                        </w:rPr>
                        <w:t xml:space="preserve">The TA validation mechanism based on RSRP change for CG-SDT. </w:t>
                      </w:r>
                    </w:p>
                    <w:p w14:paraId="09367435" w14:textId="5DC7D7E3" w:rsidR="00EE0A1E" w:rsidRPr="00284B01" w:rsidRDefault="00EE0A1E" w:rsidP="00284B01">
                      <w:pPr>
                        <w:spacing w:after="120" w:line="240" w:lineRule="auto"/>
                        <w:ind w:firstLineChars="0"/>
                        <w:contextualSpacing/>
                        <w:rPr>
                          <w:rFonts w:ascii="Arial" w:eastAsia="等线" w:hAnsi="Arial" w:cs="Arial" w:hint="eastAsia"/>
                          <w:bCs/>
                          <w:lang w:eastAsia="zh-CN"/>
                        </w:rPr>
                      </w:pPr>
                    </w:p>
                  </w:txbxContent>
                </v:textbox>
                <w10:wrap type="square"/>
              </v:shape>
            </w:pict>
          </mc:Fallback>
        </mc:AlternateContent>
      </w:r>
      <w:r w:rsidR="00F47755" w:rsidRPr="00DB5DFA">
        <w:rPr>
          <w:sz w:val="32"/>
          <w:lang w:val="en-US" w:eastAsia="ko-KR"/>
        </w:rPr>
        <w:t>Introduction</w:t>
      </w:r>
    </w:p>
    <w:p w14:paraId="78D97D78" w14:textId="3CA5763A" w:rsidR="000E05C2" w:rsidRDefault="000E05C2" w:rsidP="00832D9B">
      <w:pPr>
        <w:spacing w:before="120" w:after="120" w:line="360" w:lineRule="auto"/>
        <w:rPr>
          <w:rFonts w:eastAsia="等线"/>
          <w:lang w:val="en-GB" w:eastAsia="zh-CN"/>
        </w:rPr>
      </w:pPr>
      <w:r>
        <w:rPr>
          <w:rFonts w:eastAsia="等线" w:hint="eastAsia"/>
          <w:lang w:val="en-GB" w:eastAsia="zh-CN"/>
        </w:rPr>
        <w:t xml:space="preserve">From RAN2 LS [1] on </w:t>
      </w:r>
      <w:r w:rsidRPr="000E05C2">
        <w:rPr>
          <w:rFonts w:eastAsia="等线"/>
          <w:lang w:val="en-GB" w:eastAsia="zh-CN"/>
        </w:rPr>
        <w:t>physical layer aspects of small data transmission</w:t>
      </w:r>
      <w:r>
        <w:rPr>
          <w:rFonts w:eastAsia="等线" w:hint="eastAsia"/>
          <w:lang w:val="en-GB" w:eastAsia="zh-CN"/>
        </w:rPr>
        <w:t xml:space="preserve">, the following requests </w:t>
      </w:r>
      <w:proofErr w:type="gramStart"/>
      <w:r>
        <w:rPr>
          <w:rFonts w:eastAsia="等线" w:hint="eastAsia"/>
          <w:lang w:val="en-GB" w:eastAsia="zh-CN"/>
        </w:rPr>
        <w:t>are presented</w:t>
      </w:r>
      <w:proofErr w:type="gramEnd"/>
      <w:r>
        <w:rPr>
          <w:rFonts w:eastAsia="等线" w:hint="eastAsia"/>
          <w:lang w:val="en-GB" w:eastAsia="zh-CN"/>
        </w:rPr>
        <w:t>:</w:t>
      </w:r>
    </w:p>
    <w:p w14:paraId="32B565D7" w14:textId="6E2409F1" w:rsidR="000E05C2" w:rsidRPr="000E05C2" w:rsidRDefault="000E05C2" w:rsidP="00832D9B">
      <w:pPr>
        <w:spacing w:before="120" w:after="120" w:line="360" w:lineRule="auto"/>
        <w:rPr>
          <w:rFonts w:eastAsia="等线"/>
          <w:lang w:eastAsia="zh-CN"/>
        </w:rPr>
      </w:pPr>
    </w:p>
    <w:p w14:paraId="150C66F1" w14:textId="77777777" w:rsidR="00284B01" w:rsidRDefault="00284B01" w:rsidP="00832D9B">
      <w:pPr>
        <w:spacing w:before="120" w:after="120" w:line="360" w:lineRule="auto"/>
        <w:rPr>
          <w:rFonts w:eastAsia="等线"/>
          <w:lang w:val="en-GB" w:eastAsia="zh-CN"/>
        </w:rPr>
      </w:pPr>
    </w:p>
    <w:p w14:paraId="17D5F9EE" w14:textId="77777777" w:rsidR="00284B01" w:rsidRDefault="00284B01" w:rsidP="00832D9B">
      <w:pPr>
        <w:spacing w:before="120" w:after="120" w:line="360" w:lineRule="auto"/>
        <w:rPr>
          <w:rFonts w:eastAsia="等线"/>
          <w:lang w:val="en-GB" w:eastAsia="zh-CN"/>
        </w:rPr>
      </w:pPr>
    </w:p>
    <w:p w14:paraId="06E1D2CA" w14:textId="77777777" w:rsidR="00284B01" w:rsidRDefault="00284B01" w:rsidP="00832D9B">
      <w:pPr>
        <w:spacing w:before="120" w:after="120" w:line="360" w:lineRule="auto"/>
        <w:rPr>
          <w:rFonts w:eastAsia="等线"/>
          <w:lang w:val="en-GB" w:eastAsia="zh-CN"/>
        </w:rPr>
      </w:pPr>
    </w:p>
    <w:p w14:paraId="163C2FBF" w14:textId="2FD0BD8F" w:rsidR="00B27BD2" w:rsidRPr="009A3390" w:rsidRDefault="000E05C2" w:rsidP="00832D9B">
      <w:pPr>
        <w:spacing w:before="120" w:after="120" w:line="360" w:lineRule="auto"/>
        <w:rPr>
          <w:rFonts w:eastAsia="Times New Roman"/>
          <w:lang w:val="en-GB"/>
        </w:rPr>
      </w:pPr>
      <w:r>
        <w:rPr>
          <w:rFonts w:eastAsia="等线" w:hint="eastAsia"/>
          <w:lang w:val="en-GB" w:eastAsia="zh-CN"/>
        </w:rPr>
        <w:t>In t</w:t>
      </w:r>
      <w:r w:rsidR="005639A5" w:rsidRPr="009A3390">
        <w:rPr>
          <w:rFonts w:eastAsia="Times New Roman"/>
          <w:lang w:val="en-GB"/>
        </w:rPr>
        <w:t>his contri</w:t>
      </w:r>
      <w:r w:rsidR="00DC2717" w:rsidRPr="009A3390">
        <w:rPr>
          <w:rFonts w:eastAsia="Times New Roman"/>
          <w:lang w:val="en-GB"/>
        </w:rPr>
        <w:t>bution</w:t>
      </w:r>
      <w:proofErr w:type="gramStart"/>
      <w:r>
        <w:rPr>
          <w:rFonts w:eastAsia="等线" w:hint="eastAsia"/>
          <w:lang w:val="en-GB" w:eastAsia="zh-CN"/>
        </w:rPr>
        <w:t>,  we</w:t>
      </w:r>
      <w:proofErr w:type="gramEnd"/>
      <w:r>
        <w:rPr>
          <w:rFonts w:eastAsia="等线" w:hint="eastAsia"/>
          <w:lang w:val="en-GB" w:eastAsia="zh-CN"/>
        </w:rPr>
        <w:t xml:space="preserve"> will</w:t>
      </w:r>
      <w:r w:rsidR="00DC2717" w:rsidRPr="009A3390">
        <w:rPr>
          <w:rFonts w:eastAsia="Times New Roman"/>
          <w:lang w:val="en-GB"/>
        </w:rPr>
        <w:t xml:space="preserve"> </w:t>
      </w:r>
      <w:r w:rsidR="00B30E86" w:rsidRPr="009A3390">
        <w:rPr>
          <w:rFonts w:eastAsia="Times New Roman"/>
          <w:lang w:val="en-GB"/>
        </w:rPr>
        <w:t>discusses</w:t>
      </w:r>
      <w:r w:rsidR="005D25D2" w:rsidRPr="009A3390">
        <w:rPr>
          <w:rFonts w:eastAsia="Times New Roman" w:hint="eastAsia"/>
          <w:lang w:val="en-GB"/>
        </w:rPr>
        <w:t xml:space="preserve"> the </w:t>
      </w:r>
      <w:r>
        <w:rPr>
          <w:rFonts w:eastAsia="等线" w:hint="eastAsia"/>
          <w:lang w:val="en-GB" w:eastAsia="zh-CN"/>
        </w:rPr>
        <w:t xml:space="preserve">mentioned aspects on </w:t>
      </w:r>
      <w:r w:rsidR="00284B01" w:rsidRPr="00284B01">
        <w:rPr>
          <w:rFonts w:eastAsia="等线"/>
          <w:lang w:val="en-GB" w:eastAsia="zh-CN"/>
        </w:rPr>
        <w:t>TA validation mechanism based on RSRP change for CG-SDT</w:t>
      </w:r>
      <w:r w:rsidR="00641EDC" w:rsidRPr="009A3390">
        <w:rPr>
          <w:rFonts w:eastAsia="Times New Roman" w:hint="eastAsia"/>
          <w:lang w:val="en-GB"/>
        </w:rPr>
        <w:t>.</w:t>
      </w:r>
    </w:p>
    <w:p w14:paraId="1E00608C" w14:textId="296F84BE" w:rsidR="00A30569" w:rsidRDefault="009A3390" w:rsidP="00D10646">
      <w:pPr>
        <w:pStyle w:val="Heading1"/>
        <w:rPr>
          <w:rFonts w:eastAsia="等线"/>
          <w:lang w:eastAsia="zh-CN"/>
        </w:rPr>
      </w:pPr>
      <w:r>
        <w:rPr>
          <w:rFonts w:eastAsia="等线" w:hint="eastAsia"/>
          <w:lang w:eastAsia="zh-CN"/>
        </w:rPr>
        <w:t>Discussion</w:t>
      </w:r>
    </w:p>
    <w:p w14:paraId="2A7AE6DA" w14:textId="674293D1" w:rsidR="00682D11" w:rsidRDefault="00682D11" w:rsidP="009A3390">
      <w:pPr>
        <w:rPr>
          <w:rFonts w:eastAsia="等线"/>
          <w:lang w:val="en-GB" w:eastAsia="zh-CN"/>
        </w:rPr>
      </w:pPr>
      <w:r>
        <w:rPr>
          <w:rFonts w:eastAsia="等线" w:hint="eastAsia"/>
          <w:lang w:val="en-GB" w:eastAsia="zh-CN"/>
        </w:rPr>
        <w:t xml:space="preserve">As mentioned in RAN2 LS, the background for </w:t>
      </w:r>
      <w:r w:rsidR="00284B01">
        <w:rPr>
          <w:rFonts w:eastAsia="等线" w:hint="eastAsia"/>
          <w:lang w:val="en-GB" w:eastAsia="zh-CN"/>
        </w:rPr>
        <w:t>the TA validation is for</w:t>
      </w:r>
      <w:r w:rsidR="003132D6">
        <w:rPr>
          <w:rFonts w:eastAsia="等线" w:hint="eastAsia"/>
          <w:lang w:val="en-GB" w:eastAsia="zh-CN"/>
        </w:rPr>
        <w:t xml:space="preserve"> CG-SDT, in which the UE will directly transmit PUSCH without having RACH procedure.</w:t>
      </w:r>
    </w:p>
    <w:p w14:paraId="7742FA66" w14:textId="77777777" w:rsidR="00682D11" w:rsidRDefault="00682D11" w:rsidP="009A3390">
      <w:pPr>
        <w:rPr>
          <w:rFonts w:eastAsia="等线"/>
          <w:lang w:val="en-GB" w:eastAsia="zh-CN"/>
        </w:rPr>
      </w:pPr>
    </w:p>
    <w:p w14:paraId="5F8D15F0" w14:textId="28F22F1F" w:rsidR="00682D11" w:rsidRDefault="00682D11" w:rsidP="009A3390">
      <w:pPr>
        <w:rPr>
          <w:rFonts w:eastAsia="等线"/>
          <w:lang w:val="en-GB" w:eastAsia="zh-CN"/>
        </w:rPr>
      </w:pPr>
      <w:r w:rsidRPr="00575DCB">
        <w:rPr>
          <w:rFonts w:eastAsia="等线"/>
          <w:noProof/>
          <w:lang w:eastAsia="zh-CN"/>
        </w:rPr>
        <mc:AlternateContent>
          <mc:Choice Requires="wps">
            <w:drawing>
              <wp:anchor distT="0" distB="0" distL="114300" distR="114300" simplePos="0" relativeHeight="251663360" behindDoc="0" locked="0" layoutInCell="1" allowOverlap="1" wp14:anchorId="6E0684C3" wp14:editId="0B201824">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13636C1E" w14:textId="77777777" w:rsidR="00EE0A1E" w:rsidRDefault="00EE0A1E" w:rsidP="00575DCB">
                            <w:pPr>
                              <w:pStyle w:val="a"/>
                              <w:rPr>
                                <w:rFonts w:ascii="Arial" w:hAnsi="Arial" w:cs="Arial"/>
                                <w:u w:val="single"/>
                              </w:rPr>
                            </w:pPr>
                            <w:r>
                              <w:rPr>
                                <w:rFonts w:ascii="Arial" w:hAnsi="Arial" w:cs="Arial"/>
                                <w:u w:val="single"/>
                              </w:rPr>
                              <w:t>Some relevant agreements:</w:t>
                            </w:r>
                          </w:p>
                          <w:p w14:paraId="713F545D" w14:textId="780EA36F" w:rsidR="00EE0A1E" w:rsidRDefault="00EE0A1E" w:rsidP="00575DCB">
                            <w:pPr>
                              <w:spacing w:before="0" w:after="0" w:line="240" w:lineRule="auto"/>
                              <w:ind w:firstLineChars="0" w:firstLine="0"/>
                              <w:jc w:val="left"/>
                              <w:rPr>
                                <w:rFonts w:ascii="Arial" w:eastAsia="等线" w:hAnsi="Arial" w:cs="Arial"/>
                                <w:szCs w:val="24"/>
                                <w:lang w:val="en-GB" w:eastAsia="zh-CN"/>
                              </w:rPr>
                            </w:pPr>
                            <w:r>
                              <w:rPr>
                                <w:rFonts w:ascii="Arial" w:eastAsia="等线" w:hAnsi="Arial" w:cs="Arial"/>
                                <w:szCs w:val="24"/>
                                <w:lang w:val="en-GB" w:eastAsia="zh-CN"/>
                              </w:rPr>
                              <w:t>……</w:t>
                            </w:r>
                          </w:p>
                          <w:p w14:paraId="13FA834D" w14:textId="77777777" w:rsidR="00EE0A1E" w:rsidRPr="00284B01" w:rsidRDefault="00EE0A1E" w:rsidP="00575DCB">
                            <w:pPr>
                              <w:numPr>
                                <w:ilvl w:val="0"/>
                                <w:numId w:val="27"/>
                              </w:numPr>
                              <w:spacing w:before="0" w:after="0" w:line="240" w:lineRule="auto"/>
                              <w:ind w:left="426" w:firstLineChars="0"/>
                              <w:jc w:val="left"/>
                              <w:rPr>
                                <w:rFonts w:ascii="Arial" w:eastAsia="MS Mincho" w:hAnsi="Arial" w:cs="Arial"/>
                                <w:szCs w:val="24"/>
                                <w:lang w:val="en-GB" w:eastAsia="en-GB"/>
                              </w:rPr>
                            </w:pPr>
                            <w:r w:rsidRPr="00284B01">
                              <w:rPr>
                                <w:rFonts w:ascii="Arial" w:eastAsia="MS Mincho" w:hAnsi="Arial" w:cs="Arial"/>
                                <w:szCs w:val="24"/>
                                <w:lang w:val="en-GB" w:eastAsia="en-GB"/>
                              </w:rPr>
                              <w:t xml:space="preserve">From RAN2 point of view, assume similar to PUR, that we introduce a TA validation mechanism for SDT based on RSRP change, i.e.  RSRP-based threshold(s) </w:t>
                            </w:r>
                            <w:proofErr w:type="gramStart"/>
                            <w:r w:rsidRPr="00284B01">
                              <w:rPr>
                                <w:rFonts w:ascii="Arial" w:eastAsia="MS Mincho" w:hAnsi="Arial" w:cs="Arial"/>
                                <w:szCs w:val="24"/>
                                <w:lang w:val="en-GB" w:eastAsia="en-GB"/>
                              </w:rPr>
                              <w:t>are configured</w:t>
                            </w:r>
                            <w:proofErr w:type="gramEnd"/>
                            <w:r w:rsidRPr="00284B01">
                              <w:rPr>
                                <w:rFonts w:ascii="Arial" w:eastAsia="MS Mincho" w:hAnsi="Arial" w:cs="Arial"/>
                                <w:szCs w:val="24"/>
                                <w:lang w:val="en-GB" w:eastAsia="en-GB"/>
                              </w:rPr>
                              <w:t xml:space="preserve">.  Ask RAN1 to confirm.  </w:t>
                            </w:r>
                            <w:proofErr w:type="gramStart"/>
                            <w:r w:rsidRPr="00284B01">
                              <w:rPr>
                                <w:rFonts w:ascii="Arial" w:eastAsia="MS Mincho" w:hAnsi="Arial" w:cs="Arial"/>
                                <w:szCs w:val="24"/>
                                <w:lang w:val="en-GB" w:eastAsia="en-GB"/>
                              </w:rPr>
                              <w:t>FFS on how to handle CG configuration when TA expires or when TA is invalid due to RSRP threshold.</w:t>
                            </w:r>
                            <w:proofErr w:type="gramEnd"/>
                            <w:r w:rsidRPr="00284B01">
                              <w:rPr>
                                <w:rFonts w:ascii="Arial" w:eastAsia="MS Mincho" w:hAnsi="Arial" w:cs="Arial"/>
                                <w:szCs w:val="24"/>
                                <w:lang w:val="en-GB" w:eastAsia="en-GB"/>
                              </w:rPr>
                              <w:t xml:space="preserve">  Details of the TA validation procedure </w:t>
                            </w:r>
                            <w:proofErr w:type="gramStart"/>
                            <w:r w:rsidRPr="00284B01">
                              <w:rPr>
                                <w:rFonts w:ascii="Arial" w:eastAsia="MS Mincho" w:hAnsi="Arial" w:cs="Arial"/>
                                <w:szCs w:val="24"/>
                                <w:lang w:val="en-GB" w:eastAsia="en-GB"/>
                              </w:rPr>
                              <w:t>can be further discussed</w:t>
                            </w:r>
                            <w:proofErr w:type="gramEnd"/>
                            <w:r w:rsidRPr="00284B01">
                              <w:rPr>
                                <w:rFonts w:ascii="Arial" w:eastAsia="MS Mincho" w:hAnsi="Arial" w:cs="Arial"/>
                                <w:szCs w:val="24"/>
                                <w:lang w:val="en-GB" w:eastAsia="en-GB"/>
                              </w:rPr>
                              <w:t>.</w:t>
                            </w:r>
                          </w:p>
                          <w:p w14:paraId="75E9E48F" w14:textId="20DE8755" w:rsidR="00EE0A1E" w:rsidRPr="008A1157" w:rsidRDefault="00EE0A1E" w:rsidP="00CA2D86">
                            <w:pPr>
                              <w:pStyle w:val="Header"/>
                              <w:spacing w:after="120"/>
                              <w:rPr>
                                <w:rFonts w:cs="Arial"/>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1" o:spid="_x0000_s1027"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" filled="f" strokeweight=".5pt">
                <v:textbox style="mso-fit-shape-to-text:t">
                  <w:txbxContent>
                    <w:p w14:paraId="13636C1E" w14:textId="77777777" w:rsidR="00EE0A1E" w:rsidRDefault="00EE0A1E" w:rsidP="00575DCB">
                      <w:pPr>
                        <w:pStyle w:val="a"/>
                        <w:rPr>
                          <w:rFonts w:ascii="Arial" w:hAnsi="Arial" w:cs="Arial"/>
                          <w:u w:val="single"/>
                        </w:rPr>
                      </w:pPr>
                      <w:r>
                        <w:rPr>
                          <w:rFonts w:ascii="Arial" w:hAnsi="Arial" w:cs="Arial"/>
                          <w:u w:val="single"/>
                        </w:rPr>
                        <w:t>Some relevant agreements:</w:t>
                      </w:r>
                    </w:p>
                    <w:p w14:paraId="713F545D" w14:textId="780EA36F" w:rsidR="00EE0A1E" w:rsidRDefault="00EE0A1E" w:rsidP="00575DCB">
                      <w:pPr>
                        <w:spacing w:before="0" w:after="0" w:line="240" w:lineRule="auto"/>
                        <w:ind w:firstLineChars="0" w:firstLine="0"/>
                        <w:jc w:val="left"/>
                        <w:rPr>
                          <w:rFonts w:ascii="Arial" w:eastAsia="等线" w:hAnsi="Arial" w:cs="Arial" w:hint="eastAsia"/>
                          <w:szCs w:val="24"/>
                          <w:lang w:val="en-GB" w:eastAsia="zh-CN"/>
                        </w:rPr>
                      </w:pPr>
                      <w:r>
                        <w:rPr>
                          <w:rFonts w:ascii="Arial" w:eastAsia="等线" w:hAnsi="Arial" w:cs="Arial"/>
                          <w:szCs w:val="24"/>
                          <w:lang w:val="en-GB" w:eastAsia="zh-CN"/>
                        </w:rPr>
                        <w:t>……</w:t>
                      </w:r>
                    </w:p>
                    <w:p w14:paraId="13FA834D" w14:textId="77777777" w:rsidR="00EE0A1E" w:rsidRPr="00284B01" w:rsidRDefault="00EE0A1E" w:rsidP="00575DCB">
                      <w:pPr>
                        <w:numPr>
                          <w:ilvl w:val="0"/>
                          <w:numId w:val="27"/>
                        </w:numPr>
                        <w:spacing w:before="0" w:after="0" w:line="240" w:lineRule="auto"/>
                        <w:ind w:left="426" w:firstLineChars="0"/>
                        <w:jc w:val="left"/>
                        <w:rPr>
                          <w:rFonts w:ascii="Arial" w:eastAsia="MS Mincho" w:hAnsi="Arial" w:cs="Arial"/>
                          <w:szCs w:val="24"/>
                          <w:lang w:val="en-GB" w:eastAsia="en-GB"/>
                        </w:rPr>
                      </w:pPr>
                      <w:r w:rsidRPr="00284B01">
                        <w:rPr>
                          <w:rFonts w:ascii="Arial" w:eastAsia="MS Mincho" w:hAnsi="Arial" w:cs="Arial"/>
                          <w:szCs w:val="24"/>
                          <w:lang w:val="en-GB" w:eastAsia="en-GB"/>
                        </w:rPr>
                        <w:t xml:space="preserve">From RAN2 point of view, assume similar to PUR, that we introduce a TA validation mechanism for SDT based on RSRP change, i.e.  RSRP-based threshold(s) </w:t>
                      </w:r>
                      <w:proofErr w:type="gramStart"/>
                      <w:r w:rsidRPr="00284B01">
                        <w:rPr>
                          <w:rFonts w:ascii="Arial" w:eastAsia="MS Mincho" w:hAnsi="Arial" w:cs="Arial"/>
                          <w:szCs w:val="24"/>
                          <w:lang w:val="en-GB" w:eastAsia="en-GB"/>
                        </w:rPr>
                        <w:t>are configured</w:t>
                      </w:r>
                      <w:proofErr w:type="gramEnd"/>
                      <w:r w:rsidRPr="00284B01">
                        <w:rPr>
                          <w:rFonts w:ascii="Arial" w:eastAsia="MS Mincho" w:hAnsi="Arial" w:cs="Arial"/>
                          <w:szCs w:val="24"/>
                          <w:lang w:val="en-GB" w:eastAsia="en-GB"/>
                        </w:rPr>
                        <w:t xml:space="preserve">.  Ask RAN1 to confirm.  </w:t>
                      </w:r>
                      <w:proofErr w:type="gramStart"/>
                      <w:r w:rsidRPr="00284B01">
                        <w:rPr>
                          <w:rFonts w:ascii="Arial" w:eastAsia="MS Mincho" w:hAnsi="Arial" w:cs="Arial"/>
                          <w:szCs w:val="24"/>
                          <w:lang w:val="en-GB" w:eastAsia="en-GB"/>
                        </w:rPr>
                        <w:t>FFS on how to handle CG configuration when TA expires or when TA is invalid due to RSRP threshold.</w:t>
                      </w:r>
                      <w:proofErr w:type="gramEnd"/>
                      <w:r w:rsidRPr="00284B01">
                        <w:rPr>
                          <w:rFonts w:ascii="Arial" w:eastAsia="MS Mincho" w:hAnsi="Arial" w:cs="Arial"/>
                          <w:szCs w:val="24"/>
                          <w:lang w:val="en-GB" w:eastAsia="en-GB"/>
                        </w:rPr>
                        <w:t xml:space="preserve">  Details of the TA validation procedure </w:t>
                      </w:r>
                      <w:proofErr w:type="gramStart"/>
                      <w:r w:rsidRPr="00284B01">
                        <w:rPr>
                          <w:rFonts w:ascii="Arial" w:eastAsia="MS Mincho" w:hAnsi="Arial" w:cs="Arial"/>
                          <w:szCs w:val="24"/>
                          <w:lang w:val="en-GB" w:eastAsia="en-GB"/>
                        </w:rPr>
                        <w:t>can be further discussed</w:t>
                      </w:r>
                      <w:proofErr w:type="gramEnd"/>
                      <w:r w:rsidRPr="00284B01">
                        <w:rPr>
                          <w:rFonts w:ascii="Arial" w:eastAsia="MS Mincho" w:hAnsi="Arial" w:cs="Arial"/>
                          <w:szCs w:val="24"/>
                          <w:lang w:val="en-GB" w:eastAsia="en-GB"/>
                        </w:rPr>
                        <w:t>.</w:t>
                      </w:r>
                    </w:p>
                    <w:p w14:paraId="75E9E48F" w14:textId="20DE8755" w:rsidR="00EE0A1E" w:rsidRPr="008A1157" w:rsidRDefault="00EE0A1E" w:rsidP="00CA2D86">
                      <w:pPr>
                        <w:pStyle w:val="Header"/>
                        <w:spacing w:after="120"/>
                        <w:rPr>
                          <w:rFonts w:cs="Arial"/>
                        </w:rPr>
                      </w:pPr>
                    </w:p>
                  </w:txbxContent>
                </v:textbox>
                <w10:wrap type="square"/>
              </v:shape>
            </w:pict>
          </mc:Fallback>
        </mc:AlternateContent>
      </w:r>
    </w:p>
    <w:p w14:paraId="601FB6AB" w14:textId="79A2C8B1" w:rsidR="00575DCB" w:rsidRPr="00EE0A1E" w:rsidRDefault="00575DCB" w:rsidP="00575DCB">
      <w:pPr>
        <w:rPr>
          <w:rFonts w:eastAsia="等线"/>
          <w:lang w:eastAsia="zh-CN"/>
        </w:rPr>
      </w:pPr>
      <w:r w:rsidRPr="00EE0A1E">
        <w:rPr>
          <w:rFonts w:eastAsia="等线"/>
          <w:lang w:eastAsia="zh-CN"/>
        </w:rPr>
        <w:t>B</w:t>
      </w:r>
      <w:r w:rsidRPr="00EE0A1E">
        <w:rPr>
          <w:rFonts w:eastAsia="等线" w:hint="eastAsia"/>
          <w:lang w:eastAsia="zh-CN"/>
        </w:rPr>
        <w:t xml:space="preserve">ased on the LTE PUR TA validation procedure, there are two types of criteria: one is timer based, the other is the RSRP threshold based. </w:t>
      </w:r>
      <w:r w:rsidRPr="00EE0A1E">
        <w:rPr>
          <w:rFonts w:eastAsia="等线"/>
          <w:lang w:eastAsia="zh-CN"/>
        </w:rPr>
        <w:t>I</w:t>
      </w:r>
      <w:r w:rsidRPr="00EE0A1E">
        <w:rPr>
          <w:rFonts w:eastAsia="等线" w:hint="eastAsia"/>
          <w:lang w:eastAsia="zh-CN"/>
        </w:rPr>
        <w:t xml:space="preserve">t seems RAN2 is asking that whether the applicability of this RSRP based mechanism </w:t>
      </w:r>
      <w:proofErr w:type="gramStart"/>
      <w:r w:rsidRPr="00EE0A1E">
        <w:rPr>
          <w:rFonts w:eastAsia="等线" w:hint="eastAsia"/>
          <w:lang w:eastAsia="zh-CN"/>
        </w:rPr>
        <w:t>could be reused</w:t>
      </w:r>
      <w:proofErr w:type="gramEnd"/>
      <w:r w:rsidRPr="00EE0A1E">
        <w:rPr>
          <w:rFonts w:eastAsia="等线" w:hint="eastAsia"/>
          <w:lang w:eastAsia="zh-CN"/>
        </w:rPr>
        <w:t xml:space="preserve"> in NR system or not. </w:t>
      </w:r>
      <w:r w:rsidR="00EE0A1E" w:rsidRPr="00EE0A1E">
        <w:rPr>
          <w:rFonts w:eastAsia="等线"/>
          <w:lang w:eastAsia="zh-CN"/>
        </w:rPr>
        <w:t>T</w:t>
      </w:r>
      <w:r w:rsidR="00EE0A1E" w:rsidRPr="00EE0A1E">
        <w:rPr>
          <w:rFonts w:eastAsia="等线" w:hint="eastAsia"/>
          <w:lang w:eastAsia="zh-CN"/>
        </w:rPr>
        <w:t>he logic of using RSRP change as the criteria is that, by having a non-largely-changed RSRP, it can assume the UE-</w:t>
      </w:r>
      <w:proofErr w:type="spellStart"/>
      <w:r w:rsidR="00EE0A1E" w:rsidRPr="00EE0A1E">
        <w:rPr>
          <w:rFonts w:eastAsia="等线" w:hint="eastAsia"/>
          <w:lang w:eastAsia="zh-CN"/>
        </w:rPr>
        <w:t>gNB</w:t>
      </w:r>
      <w:proofErr w:type="spellEnd"/>
      <w:r w:rsidR="00EE0A1E" w:rsidRPr="00EE0A1E">
        <w:rPr>
          <w:rFonts w:eastAsia="等线" w:hint="eastAsia"/>
          <w:lang w:eastAsia="zh-CN"/>
        </w:rPr>
        <w:t xml:space="preserve"> distance may not change too much thus the TA value could be still valid to use.</w:t>
      </w:r>
    </w:p>
    <w:p w14:paraId="3BAF9710" w14:textId="05849CC0" w:rsidR="00575DCB" w:rsidRPr="00EE0A1E" w:rsidRDefault="00575DCB" w:rsidP="00EE0A1E">
      <w:pPr>
        <w:rPr>
          <w:rFonts w:eastAsia="等线"/>
          <w:lang w:eastAsia="zh-CN"/>
        </w:rPr>
      </w:pPr>
      <w:r w:rsidRPr="00EE0A1E">
        <w:rPr>
          <w:rFonts w:eastAsia="等线"/>
          <w:lang w:eastAsia="zh-CN"/>
        </w:rPr>
        <w:t>O</w:t>
      </w:r>
      <w:r w:rsidRPr="00EE0A1E">
        <w:rPr>
          <w:rFonts w:eastAsia="等线" w:hint="eastAsia"/>
          <w:lang w:eastAsia="zh-CN"/>
        </w:rPr>
        <w:t xml:space="preserve">ne particular difference </w:t>
      </w:r>
      <w:r w:rsidR="00492720" w:rsidRPr="00EE0A1E">
        <w:rPr>
          <w:rFonts w:eastAsia="等线" w:hint="eastAsia"/>
          <w:lang w:eastAsia="zh-CN"/>
        </w:rPr>
        <w:t>is that the analog-</w:t>
      </w:r>
      <w:proofErr w:type="spellStart"/>
      <w:r w:rsidR="00492720" w:rsidRPr="00EE0A1E">
        <w:rPr>
          <w:rFonts w:eastAsia="等线" w:hint="eastAsia"/>
          <w:lang w:eastAsia="zh-CN"/>
        </w:rPr>
        <w:t>beamforming</w:t>
      </w:r>
      <w:proofErr w:type="spellEnd"/>
      <w:r w:rsidR="00492720" w:rsidRPr="00EE0A1E">
        <w:rPr>
          <w:rFonts w:eastAsia="等线" w:hint="eastAsia"/>
          <w:lang w:eastAsia="zh-CN"/>
        </w:rPr>
        <w:t xml:space="preserve"> </w:t>
      </w:r>
      <w:proofErr w:type="gramStart"/>
      <w:r w:rsidR="00492720" w:rsidRPr="00EE0A1E">
        <w:rPr>
          <w:rFonts w:eastAsia="等线" w:hint="eastAsia"/>
          <w:lang w:eastAsia="zh-CN"/>
        </w:rPr>
        <w:t>is utilized</w:t>
      </w:r>
      <w:proofErr w:type="gramEnd"/>
      <w:r w:rsidR="00492720" w:rsidRPr="00EE0A1E">
        <w:rPr>
          <w:rFonts w:eastAsia="等线" w:hint="eastAsia"/>
          <w:lang w:eastAsia="zh-CN"/>
        </w:rPr>
        <w:t xml:space="preserve"> in NR system. Compared to </w:t>
      </w:r>
      <w:proofErr w:type="spellStart"/>
      <w:r w:rsidR="00492720" w:rsidRPr="00EE0A1E">
        <w:rPr>
          <w:rFonts w:eastAsia="等线" w:hint="eastAsia"/>
          <w:lang w:eastAsia="zh-CN"/>
        </w:rPr>
        <w:t>omni</w:t>
      </w:r>
      <w:proofErr w:type="spellEnd"/>
      <w:r w:rsidR="00492720" w:rsidRPr="00EE0A1E">
        <w:rPr>
          <w:rFonts w:eastAsia="等线" w:hint="eastAsia"/>
          <w:lang w:eastAsia="zh-CN"/>
        </w:rPr>
        <w:t>-directional transmission,</w:t>
      </w:r>
      <w:r w:rsidR="00E403FF" w:rsidRPr="00EE0A1E">
        <w:rPr>
          <w:rFonts w:eastAsia="等线" w:hint="eastAsia"/>
          <w:lang w:eastAsia="zh-CN"/>
        </w:rPr>
        <w:t xml:space="preserve"> the </w:t>
      </w:r>
      <w:proofErr w:type="spellStart"/>
      <w:r w:rsidR="00E403FF" w:rsidRPr="00EE0A1E">
        <w:rPr>
          <w:rFonts w:eastAsia="等线" w:hint="eastAsia"/>
          <w:lang w:eastAsia="zh-CN"/>
        </w:rPr>
        <w:t>beamforming</w:t>
      </w:r>
      <w:proofErr w:type="spellEnd"/>
      <w:r w:rsidR="00E403FF" w:rsidRPr="00EE0A1E">
        <w:rPr>
          <w:rFonts w:eastAsia="等线" w:hint="eastAsia"/>
          <w:lang w:eastAsia="zh-CN"/>
        </w:rPr>
        <w:t xml:space="preserve"> based system will resulting in some uneven RSRP level even when the UE(s) may locate in the position having same distance to the base station, as </w:t>
      </w:r>
      <w:r w:rsidR="00E403FF" w:rsidRPr="00EE0A1E">
        <w:rPr>
          <w:rFonts w:eastAsia="等线"/>
          <w:lang w:eastAsia="zh-CN"/>
        </w:rPr>
        <w:t>illustrated</w:t>
      </w:r>
      <w:r w:rsidR="00E403FF" w:rsidRPr="00EE0A1E">
        <w:rPr>
          <w:rFonts w:eastAsia="等线" w:hint="eastAsia"/>
          <w:lang w:eastAsia="zh-CN"/>
        </w:rPr>
        <w:t xml:space="preserve"> in Fig.1. If a UE located in the dashed line, in LTE case, ideally it should have same RSRP (left figure). However, the detected RSRP in NR case might be diverged due to whether the UE is located to the right direction of a beam or between beams.  </w:t>
      </w:r>
      <w:r w:rsidR="00EE0A1E">
        <w:rPr>
          <w:rFonts w:eastAsia="等线"/>
          <w:lang w:eastAsia="zh-CN"/>
        </w:rPr>
        <w:t>S</w:t>
      </w:r>
      <w:r w:rsidR="00EE0A1E">
        <w:rPr>
          <w:rFonts w:eastAsia="等线" w:hint="eastAsia"/>
          <w:lang w:eastAsia="zh-CN"/>
        </w:rPr>
        <w:t xml:space="preserve">o that even the distance is the same/similar, the detected RSRP might be quite different already, which </w:t>
      </w:r>
      <w:proofErr w:type="gramStart"/>
      <w:r w:rsidR="00EE0A1E">
        <w:rPr>
          <w:rFonts w:eastAsia="等线" w:hint="eastAsia"/>
          <w:lang w:eastAsia="zh-CN"/>
        </w:rPr>
        <w:t>is related</w:t>
      </w:r>
      <w:proofErr w:type="gramEnd"/>
      <w:r w:rsidR="00EE0A1E">
        <w:rPr>
          <w:rFonts w:eastAsia="等线" w:hint="eastAsia"/>
          <w:lang w:eastAsia="zh-CN"/>
        </w:rPr>
        <w:t xml:space="preserve"> to the number of beams and beam width (beam coverage degree). In turn, in some cases, even if the RSRP change surpass the threshold (e.g., the threshold is a low value), but actually the TA value can still be used. </w:t>
      </w:r>
    </w:p>
    <w:p w14:paraId="1F2E2B9A" w14:textId="7EC3FCA6" w:rsidR="00F65743" w:rsidRDefault="00E403FF" w:rsidP="00E403FF">
      <w:pPr>
        <w:ind w:firstLineChars="0" w:firstLine="0"/>
        <w:jc w:val="center"/>
        <w:rPr>
          <w:rFonts w:eastAsia="等线"/>
          <w:lang w:val="en-GB" w:eastAsia="zh-CN"/>
        </w:rPr>
      </w:pPr>
      <w:r>
        <w:rPr>
          <w:rFonts w:eastAsia="等线" w:hint="eastAsia"/>
          <w:noProof/>
          <w:lang w:eastAsia="zh-CN"/>
        </w:rPr>
        <w:lastRenderedPageBreak/>
        <w:drawing>
          <wp:inline distT="0" distB="0" distL="0" distR="0" wp14:anchorId="7599E8F9" wp14:editId="2050BF9D">
            <wp:extent cx="5091545" cy="248324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94253" cy="2484562"/>
                    </a:xfrm>
                    <a:prstGeom prst="rect">
                      <a:avLst/>
                    </a:prstGeom>
                    <a:noFill/>
                    <a:ln>
                      <a:noFill/>
                    </a:ln>
                  </pic:spPr>
                </pic:pic>
              </a:graphicData>
            </a:graphic>
          </wp:inline>
        </w:drawing>
      </w:r>
    </w:p>
    <w:p w14:paraId="7AE3717D" w14:textId="3A0EB94F" w:rsidR="00E403FF" w:rsidRPr="00575DCB" w:rsidRDefault="00E403FF" w:rsidP="00E403FF">
      <w:pPr>
        <w:jc w:val="center"/>
        <w:rPr>
          <w:rFonts w:eastAsia="等线"/>
          <w:lang w:val="en-GB" w:eastAsia="zh-CN"/>
        </w:rPr>
      </w:pPr>
      <w:r>
        <w:rPr>
          <w:rFonts w:eastAsia="等线" w:hint="eastAsia"/>
          <w:lang w:val="en-GB" w:eastAsia="zh-CN"/>
        </w:rPr>
        <w:t xml:space="preserve">Fig.1 </w:t>
      </w:r>
      <w:r>
        <w:rPr>
          <w:rFonts w:eastAsia="等线"/>
          <w:lang w:val="en-GB" w:eastAsia="zh-CN"/>
        </w:rPr>
        <w:t>–</w:t>
      </w:r>
      <w:r>
        <w:rPr>
          <w:rFonts w:eastAsia="等线" w:hint="eastAsia"/>
          <w:lang w:val="en-GB" w:eastAsia="zh-CN"/>
        </w:rPr>
        <w:t xml:space="preserve"> illustration of RSRP level for LTE and NR</w:t>
      </w:r>
    </w:p>
    <w:p w14:paraId="28BD5F15" w14:textId="50C532FD" w:rsidR="00E07D40" w:rsidRPr="00575DCB" w:rsidRDefault="00E07D40" w:rsidP="00575DCB">
      <w:pPr>
        <w:rPr>
          <w:rFonts w:eastAsia="等线"/>
          <w:lang w:val="en-GB" w:eastAsia="zh-CN"/>
        </w:rPr>
      </w:pPr>
    </w:p>
    <w:p w14:paraId="0BEAA5DC" w14:textId="2293456E" w:rsidR="00E07D40" w:rsidRDefault="00EE0A1E" w:rsidP="00DF0A5B">
      <w:pPr>
        <w:spacing w:before="120" w:after="120" w:line="360" w:lineRule="auto"/>
        <w:rPr>
          <w:rFonts w:eastAsia="等线"/>
          <w:b/>
          <w:i/>
          <w:color w:val="000000" w:themeColor="text1"/>
          <w:lang w:eastAsia="zh-CN"/>
        </w:rPr>
      </w:pPr>
      <w:r>
        <w:rPr>
          <w:rFonts w:eastAsia="等线"/>
          <w:b/>
          <w:i/>
          <w:color w:val="000000" w:themeColor="text1"/>
          <w:lang w:val="en-GB" w:eastAsia="zh-CN"/>
        </w:rPr>
        <w:t>O</w:t>
      </w:r>
      <w:r>
        <w:rPr>
          <w:rFonts w:eastAsia="等线" w:hint="eastAsia"/>
          <w:b/>
          <w:i/>
          <w:color w:val="000000" w:themeColor="text1"/>
          <w:lang w:val="en-GB" w:eastAsia="zh-CN"/>
        </w:rPr>
        <w:t xml:space="preserve">bservation 1: </w:t>
      </w:r>
      <w:r>
        <w:rPr>
          <w:rFonts w:eastAsia="等线" w:hint="eastAsia"/>
          <w:b/>
          <w:i/>
          <w:color w:val="000000" w:themeColor="text1"/>
          <w:lang w:eastAsia="zh-CN"/>
        </w:rPr>
        <w:t xml:space="preserve">the </w:t>
      </w:r>
      <w:r>
        <w:rPr>
          <w:rFonts w:eastAsia="等线"/>
          <w:b/>
          <w:i/>
          <w:color w:val="000000" w:themeColor="text1"/>
          <w:lang w:eastAsia="zh-CN"/>
        </w:rPr>
        <w:t>applicability</w:t>
      </w:r>
      <w:r>
        <w:rPr>
          <w:rFonts w:eastAsia="等线" w:hint="eastAsia"/>
          <w:b/>
          <w:i/>
          <w:color w:val="000000" w:themeColor="text1"/>
          <w:lang w:eastAsia="zh-CN"/>
        </w:rPr>
        <w:t xml:space="preserve"> of RSRP based TA validation mechanism is high related to </w:t>
      </w:r>
      <w:proofErr w:type="spellStart"/>
      <w:r>
        <w:rPr>
          <w:rFonts w:eastAsia="等线" w:hint="eastAsia"/>
          <w:b/>
          <w:i/>
          <w:color w:val="000000" w:themeColor="text1"/>
          <w:lang w:eastAsia="zh-CN"/>
        </w:rPr>
        <w:t>gNB</w:t>
      </w:r>
      <w:proofErr w:type="spellEnd"/>
      <w:r>
        <w:rPr>
          <w:rFonts w:eastAsia="等线" w:hint="eastAsia"/>
          <w:b/>
          <w:i/>
          <w:color w:val="000000" w:themeColor="text1"/>
          <w:lang w:eastAsia="zh-CN"/>
        </w:rPr>
        <w:t xml:space="preserve"> </w:t>
      </w:r>
      <w:r>
        <w:rPr>
          <w:rFonts w:eastAsia="等线"/>
          <w:b/>
          <w:i/>
          <w:color w:val="000000" w:themeColor="text1"/>
          <w:lang w:eastAsia="zh-CN"/>
        </w:rPr>
        <w:t>implementation</w:t>
      </w:r>
      <w:r>
        <w:rPr>
          <w:rFonts w:eastAsia="等线" w:hint="eastAsia"/>
          <w:b/>
          <w:i/>
          <w:color w:val="000000" w:themeColor="text1"/>
          <w:lang w:eastAsia="zh-CN"/>
        </w:rPr>
        <w:t xml:space="preserve"> (e.g., number of beams, beam width, the setting the RSRP change threshold</w:t>
      </w:r>
      <w:r w:rsidR="009B36B1">
        <w:rPr>
          <w:rFonts w:eastAsia="等线" w:hint="eastAsia"/>
          <w:b/>
          <w:i/>
          <w:color w:val="000000" w:themeColor="text1"/>
          <w:lang w:eastAsia="zh-CN"/>
        </w:rPr>
        <w:t xml:space="preserve"> </w:t>
      </w:r>
      <w:proofErr w:type="spellStart"/>
      <w:r w:rsidR="009B36B1">
        <w:rPr>
          <w:rFonts w:eastAsia="等线" w:hint="eastAsia"/>
          <w:b/>
          <w:i/>
          <w:color w:val="000000" w:themeColor="text1"/>
          <w:lang w:eastAsia="zh-CN"/>
        </w:rPr>
        <w:t>etc</w:t>
      </w:r>
      <w:proofErr w:type="spellEnd"/>
      <w:r>
        <w:rPr>
          <w:rFonts w:eastAsia="等线" w:hint="eastAsia"/>
          <w:b/>
          <w:i/>
          <w:color w:val="000000" w:themeColor="text1"/>
          <w:lang w:eastAsia="zh-CN"/>
        </w:rPr>
        <w:t>)</w:t>
      </w:r>
      <w:r w:rsidR="006A22D6" w:rsidRPr="006A22D6">
        <w:rPr>
          <w:rFonts w:eastAsia="等线" w:hint="eastAsia"/>
          <w:b/>
          <w:i/>
          <w:color w:val="000000" w:themeColor="text1"/>
          <w:lang w:eastAsia="zh-CN"/>
        </w:rPr>
        <w:t>.</w:t>
      </w:r>
      <w:r w:rsidR="00E07D40" w:rsidRPr="006A22D6">
        <w:rPr>
          <w:rFonts w:eastAsia="等线" w:hint="eastAsia"/>
          <w:b/>
          <w:i/>
          <w:color w:val="000000" w:themeColor="text1"/>
          <w:lang w:eastAsia="zh-CN"/>
        </w:rPr>
        <w:t xml:space="preserve"> </w:t>
      </w:r>
    </w:p>
    <w:p w14:paraId="3841FC23" w14:textId="63403F58" w:rsidR="00EE0A1E" w:rsidRDefault="00EE0A1E" w:rsidP="00EE0A1E">
      <w:pPr>
        <w:rPr>
          <w:rFonts w:eastAsia="等线"/>
          <w:lang w:eastAsia="zh-CN"/>
        </w:rPr>
      </w:pPr>
      <w:r w:rsidRPr="00EE0A1E">
        <w:rPr>
          <w:rFonts w:eastAsia="等线"/>
          <w:lang w:eastAsia="zh-CN"/>
        </w:rPr>
        <w:t>I</w:t>
      </w:r>
      <w:r w:rsidRPr="00EE0A1E">
        <w:rPr>
          <w:rFonts w:eastAsia="等线" w:hint="eastAsia"/>
          <w:lang w:eastAsia="zh-CN"/>
        </w:rPr>
        <w:t xml:space="preserve">n addition, </w:t>
      </w:r>
      <w:r w:rsidR="000D0CBC">
        <w:rPr>
          <w:rFonts w:eastAsia="等线" w:hint="eastAsia"/>
          <w:lang w:eastAsia="zh-CN"/>
        </w:rPr>
        <w:t xml:space="preserve">one more case might be impacted is the selection of SSB. </w:t>
      </w:r>
      <w:r w:rsidR="000D0CBC">
        <w:rPr>
          <w:rFonts w:eastAsia="等线"/>
          <w:lang w:eastAsia="zh-CN"/>
        </w:rPr>
        <w:t>B</w:t>
      </w:r>
      <w:r w:rsidR="000D0CBC">
        <w:rPr>
          <w:rFonts w:eastAsia="等线" w:hint="eastAsia"/>
          <w:lang w:eastAsia="zh-CN"/>
        </w:rPr>
        <w:t xml:space="preserve">ecause of the mobility of UE even in inactive state, the selected (best) beam to the UE might be changed, e.g., from SSB1 to SSB2. </w:t>
      </w:r>
      <w:r w:rsidR="000D0CBC">
        <w:rPr>
          <w:rFonts w:eastAsia="等线"/>
          <w:lang w:eastAsia="zh-CN"/>
        </w:rPr>
        <w:t>I</w:t>
      </w:r>
      <w:r w:rsidR="000D0CBC">
        <w:rPr>
          <w:rFonts w:eastAsia="等线" w:hint="eastAsia"/>
          <w:lang w:eastAsia="zh-CN"/>
        </w:rPr>
        <w:t xml:space="preserve">t is natural to check the </w:t>
      </w:r>
      <w:r w:rsidR="009B36B1">
        <w:rPr>
          <w:rFonts w:eastAsia="等线" w:hint="eastAsia"/>
          <w:lang w:eastAsia="zh-CN"/>
        </w:rPr>
        <w:t xml:space="preserve">RSRP for the selected (best) beam instead of sticking to a single beam. </w:t>
      </w:r>
      <w:r w:rsidR="009B36B1">
        <w:rPr>
          <w:rFonts w:eastAsia="等线"/>
          <w:lang w:eastAsia="zh-CN"/>
        </w:rPr>
        <w:t>F</w:t>
      </w:r>
      <w:r w:rsidR="009B36B1">
        <w:rPr>
          <w:rFonts w:eastAsia="等线" w:hint="eastAsia"/>
          <w:lang w:eastAsia="zh-CN"/>
        </w:rPr>
        <w:t xml:space="preserve">or example, if UE just finds the best beam changed from SSB1 to SSB2, but the RSRP value did not change, it could still regard the TA value is </w:t>
      </w:r>
      <w:r w:rsidR="009B36B1">
        <w:rPr>
          <w:rFonts w:eastAsia="等线"/>
          <w:lang w:eastAsia="zh-CN"/>
        </w:rPr>
        <w:t>still</w:t>
      </w:r>
      <w:r w:rsidR="009B36B1">
        <w:rPr>
          <w:rFonts w:eastAsia="等线" w:hint="eastAsia"/>
          <w:lang w:eastAsia="zh-CN"/>
        </w:rPr>
        <w:t xml:space="preserve"> valid. </w:t>
      </w:r>
    </w:p>
    <w:p w14:paraId="3BD52661" w14:textId="12139893" w:rsidR="009B36B1" w:rsidRPr="009B36B1" w:rsidRDefault="009B36B1" w:rsidP="00EE0A1E">
      <w:pPr>
        <w:rPr>
          <w:rFonts w:eastAsia="等线"/>
          <w:b/>
          <w:i/>
          <w:lang w:eastAsia="zh-CN"/>
        </w:rPr>
      </w:pPr>
      <w:r w:rsidRPr="009B36B1">
        <w:rPr>
          <w:rFonts w:eastAsia="等线" w:hint="eastAsia"/>
          <w:b/>
          <w:i/>
          <w:lang w:eastAsia="zh-CN"/>
        </w:rPr>
        <w:t xml:space="preserve">Proposal 1: </w:t>
      </w:r>
      <w:r w:rsidRPr="009B36B1">
        <w:rPr>
          <w:rFonts w:eastAsia="等线"/>
          <w:b/>
          <w:i/>
          <w:lang w:eastAsia="zh-CN"/>
        </w:rPr>
        <w:t xml:space="preserve">a TA validation mechanism for SDT based on </w:t>
      </w:r>
      <w:r w:rsidRPr="009B36B1">
        <w:rPr>
          <w:rFonts w:eastAsia="等线" w:hint="eastAsia"/>
          <w:b/>
          <w:i/>
          <w:lang w:eastAsia="zh-CN"/>
        </w:rPr>
        <w:t xml:space="preserve">the </w:t>
      </w:r>
      <w:r w:rsidRPr="009B36B1">
        <w:rPr>
          <w:rFonts w:eastAsia="等线"/>
          <w:b/>
          <w:i/>
          <w:lang w:eastAsia="zh-CN"/>
        </w:rPr>
        <w:t>RSRP change</w:t>
      </w:r>
      <w:r w:rsidRPr="009B36B1">
        <w:rPr>
          <w:rFonts w:eastAsia="等线" w:hint="eastAsia"/>
          <w:b/>
          <w:i/>
          <w:lang w:eastAsia="zh-CN"/>
        </w:rPr>
        <w:t xml:space="preserve"> of best SSB </w:t>
      </w:r>
      <w:proofErr w:type="gramStart"/>
      <w:r w:rsidRPr="009B36B1">
        <w:rPr>
          <w:rFonts w:eastAsia="等线" w:hint="eastAsia"/>
          <w:b/>
          <w:i/>
          <w:lang w:eastAsia="zh-CN"/>
        </w:rPr>
        <w:t>could be used</w:t>
      </w:r>
      <w:proofErr w:type="gramEnd"/>
      <w:r w:rsidRPr="009B36B1">
        <w:rPr>
          <w:rFonts w:eastAsia="等线" w:hint="eastAsia"/>
          <w:b/>
          <w:i/>
          <w:lang w:eastAsia="zh-CN"/>
        </w:rPr>
        <w:t xml:space="preserve">. The threshold </w:t>
      </w:r>
      <w:proofErr w:type="gramStart"/>
      <w:r w:rsidRPr="009B36B1">
        <w:rPr>
          <w:rFonts w:eastAsia="等线"/>
          <w:b/>
          <w:i/>
          <w:lang w:eastAsia="zh-CN"/>
        </w:rPr>
        <w:t>should</w:t>
      </w:r>
      <w:r w:rsidRPr="009B36B1">
        <w:rPr>
          <w:rFonts w:eastAsia="等线" w:hint="eastAsia"/>
          <w:b/>
          <w:i/>
          <w:lang w:eastAsia="zh-CN"/>
        </w:rPr>
        <w:t xml:space="preserve"> be carefully configured</w:t>
      </w:r>
      <w:proofErr w:type="gramEnd"/>
      <w:r w:rsidRPr="009B36B1">
        <w:rPr>
          <w:rFonts w:eastAsia="等线" w:hint="eastAsia"/>
          <w:b/>
          <w:i/>
          <w:lang w:eastAsia="zh-CN"/>
        </w:rPr>
        <w:t xml:space="preserve"> by </w:t>
      </w:r>
      <w:proofErr w:type="spellStart"/>
      <w:r w:rsidRPr="009B36B1">
        <w:rPr>
          <w:rFonts w:eastAsia="等线" w:hint="eastAsia"/>
          <w:b/>
          <w:i/>
          <w:lang w:eastAsia="zh-CN"/>
        </w:rPr>
        <w:t>gNB</w:t>
      </w:r>
      <w:proofErr w:type="spellEnd"/>
      <w:r w:rsidRPr="009B36B1">
        <w:rPr>
          <w:rFonts w:eastAsia="等线" w:hint="eastAsia"/>
          <w:b/>
          <w:i/>
          <w:lang w:eastAsia="zh-CN"/>
        </w:rPr>
        <w:t xml:space="preserve">. </w:t>
      </w:r>
    </w:p>
    <w:p w14:paraId="6A5580A0" w14:textId="77777777" w:rsidR="00BA1D3B" w:rsidRPr="00F40EEC" w:rsidRDefault="00BA1D3B" w:rsidP="00F353DB">
      <w:pPr>
        <w:pStyle w:val="Heading1"/>
        <w:pBdr>
          <w:top w:val="single" w:sz="12" w:space="6" w:color="auto"/>
        </w:pBdr>
        <w:spacing w:before="360"/>
        <w:ind w:left="431" w:hanging="431"/>
        <w:rPr>
          <w:sz w:val="32"/>
          <w:lang w:val="en-US" w:eastAsia="ko-KR"/>
        </w:rPr>
      </w:pPr>
      <w:r w:rsidRPr="00F40EEC">
        <w:rPr>
          <w:sz w:val="32"/>
          <w:lang w:val="en-US" w:eastAsia="ko-KR"/>
        </w:rPr>
        <w:t>Conclusion</w:t>
      </w:r>
    </w:p>
    <w:p w14:paraId="6D34693E" w14:textId="06E4B29E" w:rsidR="00BB6AC5" w:rsidRDefault="00BA1D3B" w:rsidP="0007716F">
      <w:pPr>
        <w:spacing w:line="360" w:lineRule="auto"/>
        <w:ind w:firstLineChars="0" w:firstLine="180"/>
        <w:rPr>
          <w:rFonts w:eastAsia="等线"/>
          <w:lang w:eastAsia="zh-CN"/>
        </w:rPr>
      </w:pPr>
      <w:r w:rsidRPr="00F40EEC">
        <w:t>This contribution</w:t>
      </w:r>
      <w:r w:rsidR="00BB6AC5">
        <w:t xml:space="preserve"> discusses</w:t>
      </w:r>
      <w:r w:rsidR="00237582" w:rsidRPr="00237582">
        <w:rPr>
          <w:rFonts w:eastAsia="等线"/>
          <w:lang w:eastAsia="zh-CN"/>
        </w:rPr>
        <w:t xml:space="preserve"> TA validity check based on RSRP thre</w:t>
      </w:r>
      <w:r w:rsidR="00237582">
        <w:rPr>
          <w:rFonts w:eastAsia="等线" w:hint="eastAsia"/>
          <w:lang w:eastAsia="zh-CN"/>
        </w:rPr>
        <w:t>s</w:t>
      </w:r>
      <w:r w:rsidR="00237582" w:rsidRPr="00237582">
        <w:rPr>
          <w:rFonts w:eastAsia="等线"/>
          <w:lang w:eastAsia="zh-CN"/>
        </w:rPr>
        <w:t>hold</w:t>
      </w:r>
      <w:r w:rsidR="002A49FA">
        <w:rPr>
          <w:rFonts w:eastAsia="等线" w:hint="eastAsia"/>
          <w:lang w:eastAsia="zh-CN"/>
        </w:rPr>
        <w:t xml:space="preserve">. </w:t>
      </w:r>
      <w:r w:rsidR="00C41855">
        <w:rPr>
          <w:rFonts w:eastAsia="等线"/>
          <w:lang w:eastAsia="zh-CN"/>
        </w:rPr>
        <w:t>Observations and p</w:t>
      </w:r>
      <w:r w:rsidR="00400958">
        <w:t xml:space="preserve">roposals </w:t>
      </w:r>
      <w:proofErr w:type="gramStart"/>
      <w:r w:rsidR="00400958">
        <w:t>are summarized</w:t>
      </w:r>
      <w:proofErr w:type="gramEnd"/>
      <w:r w:rsidR="00400958">
        <w:t xml:space="preserve"> as </w:t>
      </w:r>
      <w:r w:rsidR="00C41855">
        <w:t>follows</w:t>
      </w:r>
      <w:r w:rsidR="00400958">
        <w:t xml:space="preserve">: </w:t>
      </w:r>
    </w:p>
    <w:p w14:paraId="2EFCB3AC" w14:textId="77777777" w:rsidR="009B36B1" w:rsidRDefault="009B36B1" w:rsidP="009B36B1">
      <w:pPr>
        <w:spacing w:before="120" w:after="120" w:line="360" w:lineRule="auto"/>
        <w:rPr>
          <w:rFonts w:eastAsia="等线"/>
          <w:b/>
          <w:i/>
          <w:color w:val="000000" w:themeColor="text1"/>
          <w:lang w:eastAsia="zh-CN"/>
        </w:rPr>
      </w:pPr>
      <w:r>
        <w:rPr>
          <w:rFonts w:eastAsia="等线"/>
          <w:b/>
          <w:i/>
          <w:color w:val="000000" w:themeColor="text1"/>
          <w:lang w:val="en-GB" w:eastAsia="zh-CN"/>
        </w:rPr>
        <w:t>O</w:t>
      </w:r>
      <w:r>
        <w:rPr>
          <w:rFonts w:eastAsia="等线" w:hint="eastAsia"/>
          <w:b/>
          <w:i/>
          <w:color w:val="000000" w:themeColor="text1"/>
          <w:lang w:val="en-GB" w:eastAsia="zh-CN"/>
        </w:rPr>
        <w:t xml:space="preserve">bservation 1: </w:t>
      </w:r>
      <w:r>
        <w:rPr>
          <w:rFonts w:eastAsia="等线" w:hint="eastAsia"/>
          <w:b/>
          <w:i/>
          <w:color w:val="000000" w:themeColor="text1"/>
          <w:lang w:eastAsia="zh-CN"/>
        </w:rPr>
        <w:t xml:space="preserve">the </w:t>
      </w:r>
      <w:r>
        <w:rPr>
          <w:rFonts w:eastAsia="等线"/>
          <w:b/>
          <w:i/>
          <w:color w:val="000000" w:themeColor="text1"/>
          <w:lang w:eastAsia="zh-CN"/>
        </w:rPr>
        <w:t>applicability</w:t>
      </w:r>
      <w:r>
        <w:rPr>
          <w:rFonts w:eastAsia="等线" w:hint="eastAsia"/>
          <w:b/>
          <w:i/>
          <w:color w:val="000000" w:themeColor="text1"/>
          <w:lang w:eastAsia="zh-CN"/>
        </w:rPr>
        <w:t xml:space="preserve"> of RSRP based TA validation mechanism is high related to </w:t>
      </w:r>
      <w:proofErr w:type="spellStart"/>
      <w:r>
        <w:rPr>
          <w:rFonts w:eastAsia="等线" w:hint="eastAsia"/>
          <w:b/>
          <w:i/>
          <w:color w:val="000000" w:themeColor="text1"/>
          <w:lang w:eastAsia="zh-CN"/>
        </w:rPr>
        <w:t>gNB</w:t>
      </w:r>
      <w:proofErr w:type="spellEnd"/>
      <w:r>
        <w:rPr>
          <w:rFonts w:eastAsia="等线" w:hint="eastAsia"/>
          <w:b/>
          <w:i/>
          <w:color w:val="000000" w:themeColor="text1"/>
          <w:lang w:eastAsia="zh-CN"/>
        </w:rPr>
        <w:t xml:space="preserve"> </w:t>
      </w:r>
      <w:r>
        <w:rPr>
          <w:rFonts w:eastAsia="等线"/>
          <w:b/>
          <w:i/>
          <w:color w:val="000000" w:themeColor="text1"/>
          <w:lang w:eastAsia="zh-CN"/>
        </w:rPr>
        <w:t>implementation</w:t>
      </w:r>
      <w:r>
        <w:rPr>
          <w:rFonts w:eastAsia="等线" w:hint="eastAsia"/>
          <w:b/>
          <w:i/>
          <w:color w:val="000000" w:themeColor="text1"/>
          <w:lang w:eastAsia="zh-CN"/>
        </w:rPr>
        <w:t xml:space="preserve"> (e.g., number of beams, beam width, the setting the RSRP change threshold </w:t>
      </w:r>
      <w:proofErr w:type="spellStart"/>
      <w:r>
        <w:rPr>
          <w:rFonts w:eastAsia="等线" w:hint="eastAsia"/>
          <w:b/>
          <w:i/>
          <w:color w:val="000000" w:themeColor="text1"/>
          <w:lang w:eastAsia="zh-CN"/>
        </w:rPr>
        <w:t>etc</w:t>
      </w:r>
      <w:proofErr w:type="spellEnd"/>
      <w:r>
        <w:rPr>
          <w:rFonts w:eastAsia="等线" w:hint="eastAsia"/>
          <w:b/>
          <w:i/>
          <w:color w:val="000000" w:themeColor="text1"/>
          <w:lang w:eastAsia="zh-CN"/>
        </w:rPr>
        <w:t>)</w:t>
      </w:r>
      <w:r w:rsidRPr="006A22D6">
        <w:rPr>
          <w:rFonts w:eastAsia="等线" w:hint="eastAsia"/>
          <w:b/>
          <w:i/>
          <w:color w:val="000000" w:themeColor="text1"/>
          <w:lang w:eastAsia="zh-CN"/>
        </w:rPr>
        <w:t xml:space="preserve">. </w:t>
      </w:r>
    </w:p>
    <w:p w14:paraId="30DC2197" w14:textId="3A4B857E" w:rsidR="009B36B1" w:rsidRPr="009B36B1" w:rsidRDefault="009B36B1" w:rsidP="009B36B1">
      <w:pPr>
        <w:rPr>
          <w:rFonts w:eastAsia="等线"/>
          <w:b/>
          <w:i/>
          <w:lang w:eastAsia="zh-CN"/>
        </w:rPr>
      </w:pPr>
      <w:r w:rsidRPr="009B36B1">
        <w:rPr>
          <w:rFonts w:eastAsia="等线" w:hint="eastAsia"/>
          <w:b/>
          <w:i/>
          <w:lang w:eastAsia="zh-CN"/>
        </w:rPr>
        <w:t xml:space="preserve">Proposal 1: </w:t>
      </w:r>
      <w:r w:rsidRPr="009B36B1">
        <w:rPr>
          <w:rFonts w:eastAsia="等线"/>
          <w:b/>
          <w:i/>
          <w:lang w:eastAsia="zh-CN"/>
        </w:rPr>
        <w:t xml:space="preserve">a TA validation mechanism for SDT based on </w:t>
      </w:r>
      <w:r w:rsidRPr="009B36B1">
        <w:rPr>
          <w:rFonts w:eastAsia="等线" w:hint="eastAsia"/>
          <w:b/>
          <w:i/>
          <w:lang w:eastAsia="zh-CN"/>
        </w:rPr>
        <w:t xml:space="preserve">the </w:t>
      </w:r>
      <w:r w:rsidRPr="009B36B1">
        <w:rPr>
          <w:rFonts w:eastAsia="等线"/>
          <w:b/>
          <w:i/>
          <w:lang w:eastAsia="zh-CN"/>
        </w:rPr>
        <w:t>RSRP change</w:t>
      </w:r>
      <w:r w:rsidRPr="009B36B1">
        <w:rPr>
          <w:rFonts w:eastAsia="等线" w:hint="eastAsia"/>
          <w:b/>
          <w:i/>
          <w:lang w:eastAsia="zh-CN"/>
        </w:rPr>
        <w:t xml:space="preserve"> of best SSB </w:t>
      </w:r>
      <w:proofErr w:type="gramStart"/>
      <w:r w:rsidRPr="009B36B1">
        <w:rPr>
          <w:rFonts w:eastAsia="等线" w:hint="eastAsia"/>
          <w:b/>
          <w:i/>
          <w:lang w:eastAsia="zh-CN"/>
        </w:rPr>
        <w:t>could be used</w:t>
      </w:r>
      <w:proofErr w:type="gramEnd"/>
      <w:r w:rsidRPr="009B36B1">
        <w:rPr>
          <w:rFonts w:eastAsia="等线" w:hint="eastAsia"/>
          <w:b/>
          <w:i/>
          <w:lang w:eastAsia="zh-CN"/>
        </w:rPr>
        <w:t xml:space="preserve">. The threshold </w:t>
      </w:r>
      <w:proofErr w:type="gramStart"/>
      <w:r w:rsidRPr="009B36B1">
        <w:rPr>
          <w:rFonts w:eastAsia="等线"/>
          <w:b/>
          <w:i/>
          <w:lang w:eastAsia="zh-CN"/>
        </w:rPr>
        <w:t>should</w:t>
      </w:r>
      <w:r w:rsidRPr="009B36B1">
        <w:rPr>
          <w:rFonts w:eastAsia="等线" w:hint="eastAsia"/>
          <w:b/>
          <w:i/>
          <w:lang w:eastAsia="zh-CN"/>
        </w:rPr>
        <w:t xml:space="preserve"> be carefully configured</w:t>
      </w:r>
      <w:proofErr w:type="gramEnd"/>
      <w:r w:rsidRPr="009B36B1">
        <w:rPr>
          <w:rFonts w:eastAsia="等线" w:hint="eastAsia"/>
          <w:b/>
          <w:i/>
          <w:lang w:eastAsia="zh-CN"/>
        </w:rPr>
        <w:t xml:space="preserve"> by </w:t>
      </w:r>
      <w:proofErr w:type="spellStart"/>
      <w:r w:rsidRPr="009B36B1">
        <w:rPr>
          <w:rFonts w:eastAsia="等线" w:hint="eastAsia"/>
          <w:b/>
          <w:i/>
          <w:lang w:eastAsia="zh-CN"/>
        </w:rPr>
        <w:t>gNB</w:t>
      </w:r>
      <w:proofErr w:type="spellEnd"/>
      <w:r w:rsidRPr="009B36B1">
        <w:rPr>
          <w:rFonts w:eastAsia="等线" w:hint="eastAsia"/>
          <w:b/>
          <w:i/>
          <w:lang w:eastAsia="zh-CN"/>
        </w:rPr>
        <w:t xml:space="preserve">. </w:t>
      </w:r>
    </w:p>
    <w:p w14:paraId="0563EE83" w14:textId="77777777" w:rsidR="00BA1D3B" w:rsidRDefault="00BA1D3B" w:rsidP="00BA1D3B">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65C1C5F8" w14:textId="14AFB34B" w:rsidR="00156AA0" w:rsidRDefault="00284B01" w:rsidP="00284B01">
      <w:pPr>
        <w:pStyle w:val="List2"/>
        <w:numPr>
          <w:ilvl w:val="0"/>
          <w:numId w:val="6"/>
        </w:numPr>
        <w:spacing w:before="0" w:after="0" w:line="240" w:lineRule="auto"/>
        <w:ind w:firstLineChars="0"/>
        <w:jc w:val="left"/>
        <w:rPr>
          <w:rFonts w:ascii="Times New Roman" w:hAnsi="Times New Roman" w:cs="Times New Roman"/>
          <w:color w:val="auto"/>
        </w:rPr>
      </w:pPr>
      <w:r w:rsidRPr="00284B01">
        <w:rPr>
          <w:rFonts w:ascii="Times New Roman" w:eastAsia="等线" w:hAnsi="Times New Roman" w:cs="Times New Roman"/>
          <w:color w:val="auto"/>
          <w:lang w:eastAsia="zh-CN"/>
        </w:rPr>
        <w:t>R2-2102090</w:t>
      </w:r>
      <w:r w:rsidR="00F35B5D">
        <w:rPr>
          <w:rFonts w:ascii="Times New Roman" w:eastAsia="等线" w:hAnsi="Times New Roman" w:cs="Times New Roman" w:hint="eastAsia"/>
          <w:color w:val="auto"/>
          <w:lang w:eastAsia="zh-CN"/>
        </w:rPr>
        <w:t>,</w:t>
      </w:r>
      <w:r w:rsidR="007B0A6F">
        <w:rPr>
          <w:rFonts w:ascii="Times New Roman" w:eastAsia="等线" w:hAnsi="Times New Roman" w:cs="Times New Roman" w:hint="eastAsia"/>
          <w:color w:val="auto"/>
          <w:lang w:eastAsia="zh-CN"/>
        </w:rPr>
        <w:t xml:space="preserve"> </w:t>
      </w:r>
      <w:r w:rsidR="007B0A6F">
        <w:rPr>
          <w:rFonts w:ascii="Times New Roman" w:eastAsia="等线" w:hAnsi="Times New Roman" w:cs="Times New Roman"/>
          <w:color w:val="auto"/>
          <w:lang w:eastAsia="zh-CN"/>
        </w:rPr>
        <w:t>“</w:t>
      </w:r>
      <w:r w:rsidRPr="00284B01">
        <w:rPr>
          <w:rFonts w:ascii="Times New Roman" w:eastAsia="等线" w:hAnsi="Times New Roman" w:cs="Times New Roman"/>
          <w:color w:val="auto"/>
          <w:lang w:eastAsia="zh-CN"/>
        </w:rPr>
        <w:t>LS on uplink timing alignment for small data transmissions</w:t>
      </w:r>
      <w:r w:rsidR="007B0A6F">
        <w:rPr>
          <w:rFonts w:ascii="Times New Roman" w:eastAsia="等线" w:hAnsi="Times New Roman" w:cs="Times New Roman"/>
          <w:color w:val="auto"/>
          <w:lang w:eastAsia="zh-CN"/>
        </w:rPr>
        <w:t>”</w:t>
      </w:r>
      <w:r w:rsidR="007B0A6F">
        <w:rPr>
          <w:rFonts w:ascii="Times New Roman" w:eastAsia="等线" w:hAnsi="Times New Roman" w:cs="Times New Roman" w:hint="eastAsia"/>
          <w:color w:val="auto"/>
          <w:lang w:eastAsia="zh-CN"/>
        </w:rPr>
        <w:t xml:space="preserve">, RAN2 </w:t>
      </w:r>
      <w:r w:rsidR="007B0A6F" w:rsidRPr="007B0A6F">
        <w:rPr>
          <w:rFonts w:ascii="Times New Roman" w:eastAsia="等线" w:hAnsi="Times New Roman" w:cs="Times New Roman"/>
          <w:color w:val="auto"/>
          <w:lang w:eastAsia="zh-CN"/>
        </w:rPr>
        <w:t>#11</w:t>
      </w:r>
      <w:r>
        <w:rPr>
          <w:rFonts w:ascii="Times New Roman" w:eastAsia="等线" w:hAnsi="Times New Roman" w:cs="Times New Roman" w:hint="eastAsia"/>
          <w:color w:val="auto"/>
          <w:lang w:eastAsia="zh-CN"/>
        </w:rPr>
        <w:t>3</w:t>
      </w:r>
      <w:r w:rsidR="007B0A6F" w:rsidRPr="007B0A6F">
        <w:rPr>
          <w:rFonts w:ascii="Times New Roman" w:eastAsia="等线" w:hAnsi="Times New Roman" w:cs="Times New Roman"/>
          <w:color w:val="auto"/>
          <w:lang w:eastAsia="zh-CN"/>
        </w:rPr>
        <w:t>e</w:t>
      </w:r>
      <w:r w:rsidR="007B0A6F">
        <w:rPr>
          <w:rFonts w:ascii="Times New Roman" w:eastAsia="等线" w:hAnsi="Times New Roman" w:cs="Times New Roman" w:hint="eastAsia"/>
          <w:color w:val="auto"/>
          <w:lang w:eastAsia="zh-CN"/>
        </w:rPr>
        <w:t xml:space="preserve">, </w:t>
      </w:r>
      <w:proofErr w:type="gramStart"/>
      <w:r>
        <w:rPr>
          <w:rFonts w:ascii="Times New Roman" w:eastAsia="等线" w:hAnsi="Times New Roman" w:cs="Times New Roman" w:hint="eastAsia"/>
          <w:color w:val="auto"/>
          <w:lang w:eastAsia="zh-CN"/>
        </w:rPr>
        <w:t>Jan</w:t>
      </w:r>
      <w:r w:rsidR="007B0A6F">
        <w:rPr>
          <w:rFonts w:ascii="Times New Roman" w:eastAsia="等线" w:hAnsi="Times New Roman" w:cs="Times New Roman" w:hint="eastAsia"/>
          <w:color w:val="auto"/>
          <w:lang w:eastAsia="zh-CN"/>
        </w:rPr>
        <w:t>,</w:t>
      </w:r>
      <w:proofErr w:type="gramEnd"/>
      <w:r w:rsidR="00F35B5D" w:rsidRPr="00F35B5D">
        <w:rPr>
          <w:rFonts w:ascii="Times New Roman" w:hAnsi="Times New Roman" w:cs="Times New Roman"/>
          <w:color w:val="auto"/>
          <w:lang w:eastAsia="ko-KR"/>
        </w:rPr>
        <w:t xml:space="preserve"> 202</w:t>
      </w:r>
      <w:r>
        <w:rPr>
          <w:rFonts w:ascii="Times New Roman" w:eastAsia="等线" w:hAnsi="Times New Roman" w:cs="Times New Roman" w:hint="eastAsia"/>
          <w:color w:val="auto"/>
          <w:lang w:eastAsia="zh-CN"/>
        </w:rPr>
        <w:t>1</w:t>
      </w:r>
      <w:r w:rsidR="00F35B5D" w:rsidRPr="00F35B5D">
        <w:rPr>
          <w:rFonts w:ascii="Times New Roman" w:hAnsi="Times New Roman" w:cs="Times New Roman"/>
          <w:color w:val="auto"/>
          <w:lang w:eastAsia="ko-KR"/>
        </w:rPr>
        <w:t>.</w:t>
      </w:r>
    </w:p>
    <w:p w14:paraId="60268768" w14:textId="412588A2" w:rsidR="00E5623F" w:rsidRPr="002A49FA" w:rsidRDefault="002A49FA" w:rsidP="00290342">
      <w:pPr>
        <w:tabs>
          <w:tab w:val="left" w:pos="8987"/>
        </w:tabs>
        <w:ind w:firstLineChars="0" w:firstLine="0"/>
      </w:pPr>
      <w:r>
        <w:tab/>
      </w:r>
    </w:p>
    <w:sectPr w:rsidR="00E5623F" w:rsidRPr="002A49FA" w:rsidSect="00702B95">
      <w:headerReference w:type="even" r:id="rId10"/>
      <w:footerReference w:type="default" r:id="rId11"/>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D04F8" w16cex:dateUtc="2020-07-30T13:36:00Z"/>
  <w16cex:commentExtensible w16cex:durableId="22CD03D4" w16cex:dateUtc="2020-07-30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02B5A8" w16cid:durableId="22D401D7"/>
  <w16cid:commentId w16cid:paraId="7759B23A" w16cid:durableId="22D401D8"/>
  <w16cid:commentId w16cid:paraId="0DA9FD8B" w16cid:durableId="22D401D9"/>
  <w16cid:commentId w16cid:paraId="2151F4B1" w16cid:durableId="22D401DA"/>
  <w16cid:commentId w16cid:paraId="02296A85" w16cid:durableId="22D401DB"/>
  <w16cid:commentId w16cid:paraId="3F142B02" w16cid:durableId="22D409D4"/>
  <w16cid:commentId w16cid:paraId="31215E76" w16cid:durableId="22D408BA"/>
  <w16cid:commentId w16cid:paraId="019862B1" w16cid:durableId="22D409F5"/>
  <w16cid:commentId w16cid:paraId="688D7C3E" w16cid:durableId="22D40BDC"/>
  <w16cid:commentId w16cid:paraId="6CBBD548" w16cid:durableId="22D40C07"/>
  <w16cid:commentId w16cid:paraId="244479EC" w16cid:durableId="22D4104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AF7260" w14:textId="77777777" w:rsidR="00D41D15" w:rsidRDefault="00D41D15" w:rsidP="007378B8">
      <w:r>
        <w:separator/>
      </w:r>
    </w:p>
  </w:endnote>
  <w:endnote w:type="continuationSeparator" w:id="0">
    <w:p w14:paraId="58D3B5B9" w14:textId="77777777" w:rsidR="00D41D15" w:rsidRDefault="00D41D15"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E02B03" w14:textId="5F8D425F" w:rsidR="00EE0A1E" w:rsidRDefault="00EE0A1E">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191FB1">
      <w:rPr>
        <w:rStyle w:val="PageNumber"/>
        <w:i/>
        <w:color w:val="auto"/>
      </w:rPr>
      <w:t>1</w:t>
    </w:r>
    <w:r w:rsidRPr="00B0165F">
      <w:rPr>
        <w:rStyle w:val="PageNumber"/>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240103" w14:textId="77777777" w:rsidR="00D41D15" w:rsidRDefault="00D41D15" w:rsidP="007378B8">
      <w:r>
        <w:separator/>
      </w:r>
    </w:p>
  </w:footnote>
  <w:footnote w:type="continuationSeparator" w:id="0">
    <w:p w14:paraId="0495B8FE" w14:textId="77777777" w:rsidR="00D41D15" w:rsidRDefault="00D41D15" w:rsidP="00737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97C5F" w14:textId="77777777" w:rsidR="00EE0A1E" w:rsidRDefault="00EE0A1E"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15D71A8"/>
    <w:multiLevelType w:val="hybridMultilevel"/>
    <w:tmpl w:val="130AE7A2"/>
    <w:lvl w:ilvl="0" w:tplc="04090017">
      <w:start w:val="1"/>
      <w:numFmt w:val="lowerLetter"/>
      <w:lvlText w:val="%1)"/>
      <w:lvlJc w:val="left"/>
      <w:pPr>
        <w:ind w:left="920" w:hanging="360"/>
      </w:pPr>
      <w:rPr>
        <w:rFonts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6">
    <w:nsid w:val="1AD45D6E"/>
    <w:multiLevelType w:val="hybridMultilevel"/>
    <w:tmpl w:val="18DAA68E"/>
    <w:lvl w:ilvl="0" w:tplc="CAAE2926">
      <w:start w:val="5"/>
      <w:numFmt w:val="decimal"/>
      <w:lvlText w:val="%1."/>
      <w:lvlJc w:val="left"/>
      <w:pPr>
        <w:ind w:left="1619" w:hanging="360"/>
      </w:pPr>
      <w:rPr>
        <w:rFonts w:hint="eastAsia"/>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8">
    <w:nsid w:val="1E6659E9"/>
    <w:multiLevelType w:val="hybridMultilevel"/>
    <w:tmpl w:val="43601538"/>
    <w:lvl w:ilvl="0" w:tplc="78DAD26A">
      <w:start w:val="1"/>
      <w:numFmt w:val="bullet"/>
      <w:lvlText w:val="•"/>
      <w:lvlJc w:val="left"/>
      <w:pPr>
        <w:ind w:left="420" w:hanging="420"/>
      </w:pPr>
      <w:rPr>
        <w:rFonts w:ascii="Arial" w:hAnsi="Arial" w:cs="Times New Roman" w:hint="default"/>
        <w:strike w:val="0"/>
      </w:rPr>
    </w:lvl>
    <w:lvl w:ilvl="1" w:tplc="693A74A6">
      <w:start w:val="1"/>
      <w:numFmt w:val="bullet"/>
      <w:lvlText w:val="‐"/>
      <w:lvlJc w:val="left"/>
      <w:pPr>
        <w:ind w:left="840" w:hanging="420"/>
      </w:pPr>
      <w:rPr>
        <w:rFonts w:ascii="宋体" w:eastAsia="宋体" w:hAnsi="宋体" w:hint="eastAsia"/>
        <w:strike w:val="0"/>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1F705567"/>
    <w:multiLevelType w:val="hybridMultilevel"/>
    <w:tmpl w:val="80D4A6B4"/>
    <w:lvl w:ilvl="0" w:tplc="04090001">
      <w:start w:val="1"/>
      <w:numFmt w:val="bullet"/>
      <w:lvlText w:val=""/>
      <w:lvlJc w:val="left"/>
      <w:pPr>
        <w:ind w:left="560" w:hanging="360"/>
      </w:pPr>
      <w:rPr>
        <w:rFonts w:ascii="Symbol" w:hAnsi="Symbol" w:hint="default"/>
      </w:rPr>
    </w:lvl>
    <w:lvl w:ilvl="1" w:tplc="04090003">
      <w:start w:val="1"/>
      <w:numFmt w:val="bullet"/>
      <w:lvlText w:val="o"/>
      <w:lvlJc w:val="left"/>
      <w:pPr>
        <w:ind w:left="1280" w:hanging="360"/>
      </w:pPr>
      <w:rPr>
        <w:rFonts w:ascii="Courier New" w:hAnsi="Courier New" w:cs="Courier New" w:hint="default"/>
      </w:rPr>
    </w:lvl>
    <w:lvl w:ilvl="2" w:tplc="04090005">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1">
    <w:nsid w:val="21945D62"/>
    <w:multiLevelType w:val="hybridMultilevel"/>
    <w:tmpl w:val="6888966A"/>
    <w:lvl w:ilvl="0" w:tplc="A0D818FE">
      <w:start w:val="1"/>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4">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18">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6C845436"/>
    <w:multiLevelType w:val="hybridMultilevel"/>
    <w:tmpl w:val="DB20F924"/>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3">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4"/>
  </w:num>
  <w:num w:numId="3">
    <w:abstractNumId w:val="16"/>
  </w:num>
  <w:num w:numId="4">
    <w:abstractNumId w:val="19"/>
  </w:num>
  <w:num w:numId="5">
    <w:abstractNumId w:val="1"/>
  </w:num>
  <w:num w:numId="6">
    <w:abstractNumId w:val="9"/>
  </w:num>
  <w:num w:numId="7">
    <w:abstractNumId w:val="23"/>
  </w:num>
  <w:num w:numId="8">
    <w:abstractNumId w:val="3"/>
  </w:num>
  <w:num w:numId="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1"/>
  </w:num>
  <w:num w:numId="12">
    <w:abstractNumId w:val="20"/>
  </w:num>
  <w:num w:numId="13">
    <w:abstractNumId w:val="4"/>
  </w:num>
  <w:num w:numId="14">
    <w:abstractNumId w:val="12"/>
  </w:num>
  <w:num w:numId="15">
    <w:abstractNumId w:val="17"/>
  </w:num>
  <w:num w:numId="16">
    <w:abstractNumId w:val="7"/>
  </w:num>
  <w:num w:numId="17">
    <w:abstractNumId w:val="5"/>
  </w:num>
  <w:num w:numId="18">
    <w:abstractNumId w:val="10"/>
  </w:num>
  <w:num w:numId="19">
    <w:abstractNumId w:val="14"/>
  </w:num>
  <w:num w:numId="20">
    <w:abstractNumId w:val="8"/>
  </w:num>
  <w:num w:numId="21">
    <w:abstractNumId w:val="18"/>
  </w:num>
  <w:num w:numId="22">
    <w:abstractNumId w:val="11"/>
  </w:num>
  <w:num w:numId="23">
    <w:abstractNumId w:val="14"/>
  </w:num>
  <w:num w:numId="24">
    <w:abstractNumId w:val="22"/>
  </w:num>
  <w:num w:numId="25">
    <w:abstractNumId w:val="2"/>
  </w:num>
  <w:num w:numId="26">
    <w:abstractNumId w:val="11"/>
  </w:num>
  <w:num w:numId="27">
    <w:abstractNumId w:val="6"/>
  </w:num>
  <w:num w:numId="28">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3EDE"/>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0CBC"/>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600"/>
    <w:rsid w:val="000D7CF9"/>
    <w:rsid w:val="000D7D5C"/>
    <w:rsid w:val="000D7DE4"/>
    <w:rsid w:val="000E0383"/>
    <w:rsid w:val="000E0393"/>
    <w:rsid w:val="000E05C2"/>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B95"/>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054"/>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56D"/>
    <w:rsid w:val="001906D2"/>
    <w:rsid w:val="001908AE"/>
    <w:rsid w:val="00190B9A"/>
    <w:rsid w:val="00191B34"/>
    <w:rsid w:val="00191FB1"/>
    <w:rsid w:val="001920F3"/>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6E6"/>
    <w:rsid w:val="001A77B1"/>
    <w:rsid w:val="001A7BE7"/>
    <w:rsid w:val="001B0B82"/>
    <w:rsid w:val="001B0CC3"/>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158"/>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829"/>
    <w:rsid w:val="0022596C"/>
    <w:rsid w:val="00225B00"/>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D26"/>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582"/>
    <w:rsid w:val="002377C8"/>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228"/>
    <w:rsid w:val="002764FF"/>
    <w:rsid w:val="00276B3F"/>
    <w:rsid w:val="00277C41"/>
    <w:rsid w:val="00277DC1"/>
    <w:rsid w:val="002805F3"/>
    <w:rsid w:val="00280979"/>
    <w:rsid w:val="002809ED"/>
    <w:rsid w:val="00281230"/>
    <w:rsid w:val="0028170E"/>
    <w:rsid w:val="002823AC"/>
    <w:rsid w:val="002824EF"/>
    <w:rsid w:val="00282626"/>
    <w:rsid w:val="002828EB"/>
    <w:rsid w:val="00282A2D"/>
    <w:rsid w:val="00282C6B"/>
    <w:rsid w:val="00282D21"/>
    <w:rsid w:val="00283118"/>
    <w:rsid w:val="00283DFB"/>
    <w:rsid w:val="00284B01"/>
    <w:rsid w:val="00284E9A"/>
    <w:rsid w:val="0028516C"/>
    <w:rsid w:val="002857BB"/>
    <w:rsid w:val="00285FBE"/>
    <w:rsid w:val="00286346"/>
    <w:rsid w:val="00286494"/>
    <w:rsid w:val="002867A1"/>
    <w:rsid w:val="00286A37"/>
    <w:rsid w:val="00286AC5"/>
    <w:rsid w:val="00286B4B"/>
    <w:rsid w:val="00286B84"/>
    <w:rsid w:val="00286F06"/>
    <w:rsid w:val="002872F2"/>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74"/>
    <w:rsid w:val="002A598F"/>
    <w:rsid w:val="002A5A52"/>
    <w:rsid w:val="002A5F54"/>
    <w:rsid w:val="002A6204"/>
    <w:rsid w:val="002A63E3"/>
    <w:rsid w:val="002A6553"/>
    <w:rsid w:val="002A667B"/>
    <w:rsid w:val="002A6929"/>
    <w:rsid w:val="002A6BF1"/>
    <w:rsid w:val="002A6C53"/>
    <w:rsid w:val="002A7833"/>
    <w:rsid w:val="002A7CAD"/>
    <w:rsid w:val="002B004B"/>
    <w:rsid w:val="002B008F"/>
    <w:rsid w:val="002B0A81"/>
    <w:rsid w:val="002B12D9"/>
    <w:rsid w:val="002B1410"/>
    <w:rsid w:val="002B1461"/>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CE6"/>
    <w:rsid w:val="002D3EDD"/>
    <w:rsid w:val="002D4017"/>
    <w:rsid w:val="002D42EF"/>
    <w:rsid w:val="002D43E4"/>
    <w:rsid w:val="002D44B7"/>
    <w:rsid w:val="002D467D"/>
    <w:rsid w:val="002D4685"/>
    <w:rsid w:val="002D471E"/>
    <w:rsid w:val="002D48B3"/>
    <w:rsid w:val="002D4A0E"/>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2D6"/>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1B9"/>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6A20"/>
    <w:rsid w:val="003972F8"/>
    <w:rsid w:val="003975D3"/>
    <w:rsid w:val="00397B87"/>
    <w:rsid w:val="00397CF5"/>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4C"/>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EEB"/>
    <w:rsid w:val="00427FD5"/>
    <w:rsid w:val="00430112"/>
    <w:rsid w:val="00430426"/>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9DA"/>
    <w:rsid w:val="004339E7"/>
    <w:rsid w:val="00433C01"/>
    <w:rsid w:val="00434136"/>
    <w:rsid w:val="00434865"/>
    <w:rsid w:val="00434B2F"/>
    <w:rsid w:val="00434B7B"/>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2F8C"/>
    <w:rsid w:val="00443AA0"/>
    <w:rsid w:val="004440E7"/>
    <w:rsid w:val="0044460C"/>
    <w:rsid w:val="00444906"/>
    <w:rsid w:val="00444B61"/>
    <w:rsid w:val="00444CDC"/>
    <w:rsid w:val="00444E09"/>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720"/>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555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60C"/>
    <w:rsid w:val="004C7657"/>
    <w:rsid w:val="004C773B"/>
    <w:rsid w:val="004C7783"/>
    <w:rsid w:val="004C7C87"/>
    <w:rsid w:val="004D1329"/>
    <w:rsid w:val="004D199D"/>
    <w:rsid w:val="004D1A7A"/>
    <w:rsid w:val="004D1AE6"/>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498"/>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5DCB"/>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69F"/>
    <w:rsid w:val="005B292B"/>
    <w:rsid w:val="005B29E4"/>
    <w:rsid w:val="005B2C03"/>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B4E"/>
    <w:rsid w:val="005D3A5E"/>
    <w:rsid w:val="005D3D0E"/>
    <w:rsid w:val="005D3E63"/>
    <w:rsid w:val="005D4489"/>
    <w:rsid w:val="005D4906"/>
    <w:rsid w:val="005D4A6D"/>
    <w:rsid w:val="005D4B00"/>
    <w:rsid w:val="005D4C97"/>
    <w:rsid w:val="005D4CC1"/>
    <w:rsid w:val="005D4CFE"/>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0B6"/>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2C33"/>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879"/>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2D11"/>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2D6"/>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4011"/>
    <w:rsid w:val="00754041"/>
    <w:rsid w:val="007541B1"/>
    <w:rsid w:val="00754295"/>
    <w:rsid w:val="007548BF"/>
    <w:rsid w:val="00754BC8"/>
    <w:rsid w:val="00754DF8"/>
    <w:rsid w:val="007551CD"/>
    <w:rsid w:val="007558AB"/>
    <w:rsid w:val="00755A77"/>
    <w:rsid w:val="00755C81"/>
    <w:rsid w:val="00755E6C"/>
    <w:rsid w:val="007562A4"/>
    <w:rsid w:val="007567AD"/>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A6F"/>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B8F"/>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7AF"/>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6FA"/>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D15"/>
    <w:rsid w:val="008A1FB1"/>
    <w:rsid w:val="008A22DA"/>
    <w:rsid w:val="008A29BF"/>
    <w:rsid w:val="008A2AA9"/>
    <w:rsid w:val="008A2E73"/>
    <w:rsid w:val="008A334F"/>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13C1"/>
    <w:rsid w:val="00961449"/>
    <w:rsid w:val="00961599"/>
    <w:rsid w:val="00961843"/>
    <w:rsid w:val="00961AAE"/>
    <w:rsid w:val="0096222E"/>
    <w:rsid w:val="00962BD0"/>
    <w:rsid w:val="00962D89"/>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D3C"/>
    <w:rsid w:val="0098240B"/>
    <w:rsid w:val="00982567"/>
    <w:rsid w:val="009826AE"/>
    <w:rsid w:val="00982924"/>
    <w:rsid w:val="00983007"/>
    <w:rsid w:val="00983012"/>
    <w:rsid w:val="00983A90"/>
    <w:rsid w:val="00983BC4"/>
    <w:rsid w:val="00983BD0"/>
    <w:rsid w:val="00983C8A"/>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6B1"/>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17EEF"/>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61C"/>
    <w:rsid w:val="00A23778"/>
    <w:rsid w:val="00A238B8"/>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C5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414"/>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19BD"/>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942"/>
    <w:rsid w:val="00AC499A"/>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83"/>
    <w:rsid w:val="00B53E60"/>
    <w:rsid w:val="00B54DEC"/>
    <w:rsid w:val="00B54DF6"/>
    <w:rsid w:val="00B553AD"/>
    <w:rsid w:val="00B5571A"/>
    <w:rsid w:val="00B55743"/>
    <w:rsid w:val="00B557BB"/>
    <w:rsid w:val="00B55834"/>
    <w:rsid w:val="00B55A23"/>
    <w:rsid w:val="00B55AB9"/>
    <w:rsid w:val="00B56065"/>
    <w:rsid w:val="00B560EC"/>
    <w:rsid w:val="00B561C2"/>
    <w:rsid w:val="00B56782"/>
    <w:rsid w:val="00B57094"/>
    <w:rsid w:val="00B5763E"/>
    <w:rsid w:val="00B57B0D"/>
    <w:rsid w:val="00B57E01"/>
    <w:rsid w:val="00B60506"/>
    <w:rsid w:val="00B60526"/>
    <w:rsid w:val="00B606C4"/>
    <w:rsid w:val="00B61141"/>
    <w:rsid w:val="00B616D6"/>
    <w:rsid w:val="00B617CD"/>
    <w:rsid w:val="00B61A19"/>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978"/>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65C"/>
    <w:rsid w:val="00BE0843"/>
    <w:rsid w:val="00BE0E8C"/>
    <w:rsid w:val="00BE0FC2"/>
    <w:rsid w:val="00BE111F"/>
    <w:rsid w:val="00BE1141"/>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6F1"/>
    <w:rsid w:val="00BF3C66"/>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399"/>
    <w:rsid w:val="00C56D61"/>
    <w:rsid w:val="00C56F78"/>
    <w:rsid w:val="00C573CF"/>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D0"/>
    <w:rsid w:val="00C917EA"/>
    <w:rsid w:val="00C91957"/>
    <w:rsid w:val="00C9199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86"/>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8D7"/>
    <w:rsid w:val="00CE3B98"/>
    <w:rsid w:val="00CE3BBA"/>
    <w:rsid w:val="00CE4035"/>
    <w:rsid w:val="00CE411F"/>
    <w:rsid w:val="00CE43D9"/>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7056"/>
    <w:rsid w:val="00D200E8"/>
    <w:rsid w:val="00D20110"/>
    <w:rsid w:val="00D20168"/>
    <w:rsid w:val="00D20567"/>
    <w:rsid w:val="00D20D0D"/>
    <w:rsid w:val="00D2183B"/>
    <w:rsid w:val="00D218B7"/>
    <w:rsid w:val="00D21B1C"/>
    <w:rsid w:val="00D21B9C"/>
    <w:rsid w:val="00D2203C"/>
    <w:rsid w:val="00D22216"/>
    <w:rsid w:val="00D22634"/>
    <w:rsid w:val="00D22830"/>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2158"/>
    <w:rsid w:val="00D32283"/>
    <w:rsid w:val="00D327F5"/>
    <w:rsid w:val="00D32CF2"/>
    <w:rsid w:val="00D33074"/>
    <w:rsid w:val="00D33480"/>
    <w:rsid w:val="00D334C5"/>
    <w:rsid w:val="00D33969"/>
    <w:rsid w:val="00D33ABD"/>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D15"/>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D4"/>
    <w:rsid w:val="00D5762F"/>
    <w:rsid w:val="00D57674"/>
    <w:rsid w:val="00D5781C"/>
    <w:rsid w:val="00D57A28"/>
    <w:rsid w:val="00D57C3E"/>
    <w:rsid w:val="00D60A4E"/>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3B4"/>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675"/>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209"/>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2D79"/>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07D40"/>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0B28"/>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3FF"/>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A49"/>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64A"/>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B3D"/>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A1E"/>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3E3"/>
    <w:rsid w:val="00F04678"/>
    <w:rsid w:val="00F04E44"/>
    <w:rsid w:val="00F05308"/>
    <w:rsid w:val="00F056DE"/>
    <w:rsid w:val="00F05718"/>
    <w:rsid w:val="00F05904"/>
    <w:rsid w:val="00F05917"/>
    <w:rsid w:val="00F0632C"/>
    <w:rsid w:val="00F0674C"/>
    <w:rsid w:val="00F06F9C"/>
    <w:rsid w:val="00F07A29"/>
    <w:rsid w:val="00F07D63"/>
    <w:rsid w:val="00F07F6D"/>
    <w:rsid w:val="00F10383"/>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686"/>
    <w:rsid w:val="00F62C3E"/>
    <w:rsid w:val="00F62FF4"/>
    <w:rsid w:val="00F631AA"/>
    <w:rsid w:val="00F63340"/>
    <w:rsid w:val="00F641ED"/>
    <w:rsid w:val="00F644B8"/>
    <w:rsid w:val="00F645FA"/>
    <w:rsid w:val="00F64AD1"/>
    <w:rsid w:val="00F64B69"/>
    <w:rsid w:val="00F64DF5"/>
    <w:rsid w:val="00F64F80"/>
    <w:rsid w:val="00F65206"/>
    <w:rsid w:val="00F65743"/>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D5E"/>
    <w:rsid w:val="00F74EC0"/>
    <w:rsid w:val="00F757B8"/>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3FA4"/>
    <w:rsid w:val="00FF43DB"/>
    <w:rsid w:val="00FF4591"/>
    <w:rsid w:val="00FF47DB"/>
    <w:rsid w:val="00FF482B"/>
    <w:rsid w:val="00FF5563"/>
    <w:rsid w:val="00FF57A4"/>
    <w:rsid w:val="00FF5C1E"/>
    <w:rsid w:val="00FF5ECA"/>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목록 단락"/>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paragraph" w:customStyle="1" w:styleId="3GPPAgreements">
    <w:name w:val="3GPP Agreements"/>
    <w:basedOn w:val="Normal"/>
    <w:link w:val="3GPPAgreementsChar"/>
    <w:qFormat/>
    <w:rsid w:val="008567AF"/>
    <w:pPr>
      <w:numPr>
        <w:numId w:val="21"/>
      </w:numPr>
      <w:overflowPunct w:val="0"/>
      <w:autoSpaceDE w:val="0"/>
      <w:autoSpaceDN w:val="0"/>
      <w:adjustRightInd w:val="0"/>
      <w:spacing w:line="259" w:lineRule="auto"/>
      <w:ind w:firstLineChars="0" w:firstLine="0"/>
      <w:textAlignment w:val="baseline"/>
    </w:pPr>
    <w:rPr>
      <w:rFonts w:eastAsia="宋体"/>
      <w:sz w:val="22"/>
      <w:lang w:eastAsia="zh-CN"/>
    </w:rPr>
  </w:style>
  <w:style w:type="character" w:customStyle="1" w:styleId="3GPPAgreementsChar">
    <w:name w:val="3GPP Agreements Char"/>
    <w:link w:val="3GPPAgreements"/>
    <w:qFormat/>
    <w:rsid w:val="008567AF"/>
    <w:rPr>
      <w:rFonts w:ascii="Times New Roman" w:eastAsia="宋体" w:hAnsi="Times New Roman"/>
      <w:sz w:val="22"/>
      <w:lang w:eastAsia="zh-CN"/>
    </w:rPr>
  </w:style>
  <w:style w:type="paragraph" w:customStyle="1" w:styleId="a">
    <w:name w:val="??"/>
    <w:rsid w:val="00575DCB"/>
    <w:pPr>
      <w:widowControl w:val="0"/>
    </w:pPr>
    <w:rPr>
      <w:rFonts w:ascii="Times New Roman" w:eastAsiaTheme="minorEastAsia"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목록 단락"/>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paragraph" w:customStyle="1" w:styleId="3GPPAgreements">
    <w:name w:val="3GPP Agreements"/>
    <w:basedOn w:val="Normal"/>
    <w:link w:val="3GPPAgreementsChar"/>
    <w:qFormat/>
    <w:rsid w:val="008567AF"/>
    <w:pPr>
      <w:numPr>
        <w:numId w:val="21"/>
      </w:numPr>
      <w:overflowPunct w:val="0"/>
      <w:autoSpaceDE w:val="0"/>
      <w:autoSpaceDN w:val="0"/>
      <w:adjustRightInd w:val="0"/>
      <w:spacing w:line="259" w:lineRule="auto"/>
      <w:ind w:firstLineChars="0" w:firstLine="0"/>
      <w:textAlignment w:val="baseline"/>
    </w:pPr>
    <w:rPr>
      <w:rFonts w:eastAsia="宋体"/>
      <w:sz w:val="22"/>
      <w:lang w:eastAsia="zh-CN"/>
    </w:rPr>
  </w:style>
  <w:style w:type="character" w:customStyle="1" w:styleId="3GPPAgreementsChar">
    <w:name w:val="3GPP Agreements Char"/>
    <w:link w:val="3GPPAgreements"/>
    <w:qFormat/>
    <w:rsid w:val="008567AF"/>
    <w:rPr>
      <w:rFonts w:ascii="Times New Roman" w:eastAsia="宋体" w:hAnsi="Times New Roman"/>
      <w:sz w:val="22"/>
      <w:lang w:eastAsia="zh-CN"/>
    </w:rPr>
  </w:style>
  <w:style w:type="paragraph" w:customStyle="1" w:styleId="a">
    <w:name w:val="??"/>
    <w:rsid w:val="00575DCB"/>
    <w:pPr>
      <w:widowControl w:val="0"/>
    </w:pPr>
    <w:rPr>
      <w:rFonts w:ascii="Times New Roman" w:eastAsiaTheme="minorEastAsia"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28267235">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4801334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28910327">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3742291">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25474882">
      <w:bodyDiv w:val="1"/>
      <w:marLeft w:val="0"/>
      <w:marRight w:val="0"/>
      <w:marTop w:val="0"/>
      <w:marBottom w:val="0"/>
      <w:divBdr>
        <w:top w:val="none" w:sz="0" w:space="0" w:color="auto"/>
        <w:left w:val="none" w:sz="0" w:space="0" w:color="auto"/>
        <w:bottom w:val="none" w:sz="0" w:space="0" w:color="auto"/>
        <w:right w:val="none" w:sz="0" w:space="0" w:color="auto"/>
      </w:divBdr>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F60E2E-AF36-419F-8B07-BED759583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433</TotalTime>
  <Pages>2</Pages>
  <Words>515</Words>
  <Characters>2938</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3447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MarkXiong</dc:creator>
  <cp:lastModifiedBy>MarkXiong</cp:lastModifiedBy>
  <cp:revision>35</cp:revision>
  <dcterms:created xsi:type="dcterms:W3CDTF">2020-10-16T09:05:00Z</dcterms:created>
  <dcterms:modified xsi:type="dcterms:W3CDTF">2021-04-06T05:31:00Z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